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9B03C" w14:textId="77777777" w:rsidR="001B6167" w:rsidRDefault="001B6167" w:rsidP="001B6167">
      <w:pPr>
        <w:rPr>
          <w:b/>
        </w:rPr>
      </w:pPr>
    </w:p>
    <w:tbl>
      <w:tblPr>
        <w:tblW w:w="9565" w:type="dxa"/>
        <w:tblLook w:val="04A0" w:firstRow="1" w:lastRow="0" w:firstColumn="1" w:lastColumn="0" w:noHBand="0" w:noVBand="1"/>
      </w:tblPr>
      <w:tblGrid>
        <w:gridCol w:w="5024"/>
        <w:gridCol w:w="4541"/>
      </w:tblGrid>
      <w:tr w:rsidR="00B0585E" w14:paraId="5CEEC88F" w14:textId="77777777" w:rsidTr="00B0585E">
        <w:tc>
          <w:tcPr>
            <w:tcW w:w="5024" w:type="dxa"/>
            <w:shd w:val="clear" w:color="auto" w:fill="auto"/>
          </w:tcPr>
          <w:p w14:paraId="7C0A20A2" w14:textId="77777777" w:rsidR="00B0585E" w:rsidRPr="00992CDC" w:rsidRDefault="00B0585E" w:rsidP="00B0585E">
            <w:pPr>
              <w:tabs>
                <w:tab w:val="center" w:pos="2160"/>
              </w:tabs>
              <w:spacing w:before="120" w:line="360" w:lineRule="auto"/>
              <w:rPr>
                <w:b/>
                <w:bCs/>
              </w:rPr>
            </w:pPr>
            <w:r w:rsidRPr="00992CDC">
              <w:rPr>
                <w:b/>
                <w:bCs/>
              </w:rPr>
              <w:t xml:space="preserve">                 </w:t>
            </w:r>
            <w:bookmarkStart w:id="0" w:name="_Hlk4596292"/>
            <w:r w:rsidRPr="00886C00">
              <w:rPr>
                <w:noProof/>
                <w:lang w:eastAsia="hr-HR"/>
              </w:rPr>
              <w:drawing>
                <wp:inline distT="0" distB="0" distL="0" distR="0" wp14:anchorId="4BF38377" wp14:editId="58075CD9">
                  <wp:extent cx="5791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14:paraId="2B92D00D" w14:textId="77777777" w:rsidR="00B0585E" w:rsidRPr="00992CDC" w:rsidRDefault="00B0585E" w:rsidP="00B0585E">
            <w:pPr>
              <w:jc w:val="both"/>
              <w:rPr>
                <w:b/>
                <w:bCs/>
                <w:iCs/>
              </w:rPr>
            </w:pPr>
            <w:r w:rsidRPr="00992CDC">
              <w:rPr>
                <w:b/>
                <w:bCs/>
                <w:iCs/>
              </w:rPr>
              <w:t>REPUBLIKA HRVATSKA</w:t>
            </w:r>
          </w:p>
          <w:p w14:paraId="6BC2506E" w14:textId="2A977886" w:rsidR="00B0585E" w:rsidRPr="00B0585E" w:rsidRDefault="00B0585E" w:rsidP="00B0585E">
            <w:pPr>
              <w:jc w:val="both"/>
              <w:rPr>
                <w:b/>
                <w:bCs/>
                <w:iCs/>
              </w:rPr>
            </w:pPr>
            <w:r w:rsidRPr="00157802">
              <w:rPr>
                <w:b/>
                <w:bCs/>
                <w:iCs/>
              </w:rPr>
              <w:t>MINISTARSTVO TURIZMA</w:t>
            </w:r>
            <w:r>
              <w:rPr>
                <w:b/>
                <w:bCs/>
                <w:iCs/>
              </w:rPr>
              <w:t xml:space="preserve"> I SPORTA</w:t>
            </w:r>
          </w:p>
        </w:tc>
        <w:tc>
          <w:tcPr>
            <w:tcW w:w="4541" w:type="dxa"/>
            <w:shd w:val="clear" w:color="auto" w:fill="auto"/>
          </w:tcPr>
          <w:p w14:paraId="189480A1" w14:textId="77777777" w:rsidR="00B0585E" w:rsidRPr="00992CDC" w:rsidRDefault="00B0585E" w:rsidP="00B0585E">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1"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2909628</w:t>
            </w:r>
            <w:r w:rsidRPr="00992CDC">
              <w:rPr>
                <w:rFonts w:ascii="CarolinaBar-B39-25F2" w:hAnsi="CarolinaBar-B39-25F2"/>
                <w:color w:val="000000"/>
              </w:rPr>
              <w:fldChar w:fldCharType="end"/>
            </w:r>
            <w:bookmarkEnd w:id="1"/>
            <w:r w:rsidRPr="00992CDC">
              <w:rPr>
                <w:rFonts w:ascii="CarolinaBar-B39-25F2" w:hAnsi="CarolinaBar-B39-25F2"/>
                <w:color w:val="000000"/>
              </w:rPr>
              <w:t>*</w:t>
            </w:r>
          </w:p>
          <w:p w14:paraId="14174CEC" w14:textId="77777777" w:rsidR="00B0585E" w:rsidRPr="00992CDC" w:rsidRDefault="00B0585E" w:rsidP="00B0585E">
            <w:pPr>
              <w:jc w:val="center"/>
              <w:rPr>
                <w:b/>
              </w:rPr>
            </w:pPr>
          </w:p>
        </w:tc>
      </w:tr>
    </w:tbl>
    <w:p w14:paraId="4F90F316" w14:textId="77777777" w:rsidR="00B0585E" w:rsidRPr="00992CDC" w:rsidRDefault="00B0585E" w:rsidP="00B0585E">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406-03/22-03/7</w:t>
      </w:r>
      <w:r w:rsidRPr="00157802">
        <w:rPr>
          <w:color w:val="000000"/>
        </w:rPr>
        <w:fldChar w:fldCharType="end"/>
      </w:r>
      <w:bookmarkEnd w:id="2"/>
      <w:r w:rsidRPr="00157802">
        <w:tab/>
      </w:r>
    </w:p>
    <w:p w14:paraId="06CA645E" w14:textId="77777777" w:rsidR="00B0585E" w:rsidRPr="00992CDC" w:rsidRDefault="00B0585E" w:rsidP="00B0585E">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529-02-02-01/1-22-3</w:t>
      </w:r>
      <w:r w:rsidRPr="00157802">
        <w:rPr>
          <w:color w:val="000000"/>
        </w:rPr>
        <w:fldChar w:fldCharType="end"/>
      </w:r>
      <w:bookmarkEnd w:id="3"/>
      <w:r w:rsidRPr="00157802">
        <w:tab/>
      </w:r>
    </w:p>
    <w:p w14:paraId="1D7927AB" w14:textId="16E2687C" w:rsidR="00B0585E" w:rsidRPr="00447379" w:rsidRDefault="00B0585E" w:rsidP="00B0585E">
      <w:pPr>
        <w:tabs>
          <w:tab w:val="left" w:pos="1134"/>
          <w:tab w:val="left" w:pos="5024"/>
        </w:tabs>
      </w:pPr>
      <w:r w:rsidRPr="00157802">
        <w:t>Zagreb,</w:t>
      </w:r>
      <w:r w:rsidRPr="00157802">
        <w:tab/>
      </w:r>
      <w:r>
        <w:t>1</w:t>
      </w:r>
      <w:r w:rsidR="0003663E">
        <w:t>9</w:t>
      </w:r>
      <w:r>
        <w:t xml:space="preserve">. travnja </w:t>
      </w:r>
      <w:r w:rsidR="00DD64E8">
        <w:t>2</w:t>
      </w:r>
      <w:r>
        <w:t>022.</w:t>
      </w:r>
      <w:r w:rsidRPr="00157802">
        <w:tab/>
      </w:r>
      <w:bookmarkEnd w:id="0"/>
    </w:p>
    <w:p w14:paraId="31F7A929" w14:textId="77777777" w:rsidR="008C66FC" w:rsidRDefault="008C66FC" w:rsidP="001B6167">
      <w:pPr>
        <w:rPr>
          <w:b/>
        </w:rPr>
      </w:pPr>
    </w:p>
    <w:p w14:paraId="05216084" w14:textId="77777777" w:rsidR="008C66FC" w:rsidRDefault="008C66FC" w:rsidP="001B6167">
      <w:pPr>
        <w:rPr>
          <w:b/>
        </w:rPr>
      </w:pPr>
    </w:p>
    <w:p w14:paraId="6C806607" w14:textId="77777777" w:rsidR="008C66FC" w:rsidRDefault="008C66FC" w:rsidP="001B6167">
      <w:pPr>
        <w:rPr>
          <w:b/>
        </w:rPr>
      </w:pPr>
    </w:p>
    <w:p w14:paraId="14D71A56" w14:textId="77777777" w:rsidR="008C66FC" w:rsidRPr="00992CDC" w:rsidRDefault="00E74B57" w:rsidP="001B6167">
      <w:pPr>
        <w:rPr>
          <w:b/>
        </w:rPr>
      </w:pPr>
      <w:r>
        <w:rPr>
          <w:b/>
        </w:rPr>
        <w:tab/>
      </w:r>
      <w:r>
        <w:rPr>
          <w:b/>
        </w:rPr>
        <w:tab/>
      </w:r>
      <w:r>
        <w:rPr>
          <w:b/>
        </w:rPr>
        <w:tab/>
      </w:r>
      <w:r>
        <w:rPr>
          <w:b/>
        </w:rPr>
        <w:tab/>
        <w:t>POZIV NA DOSTAVU PONUDA</w:t>
      </w:r>
    </w:p>
    <w:p w14:paraId="1B1A13CF" w14:textId="77777777" w:rsidR="00262239" w:rsidRPr="00262239" w:rsidRDefault="00262239" w:rsidP="00262239">
      <w:pPr>
        <w:rPr>
          <w:rFonts w:eastAsia="Calibri"/>
          <w:color w:val="FF0000"/>
          <w:lang w:eastAsia="hr-HR"/>
        </w:rPr>
      </w:pPr>
    </w:p>
    <w:p w14:paraId="5276B960" w14:textId="77777777" w:rsidR="00262239" w:rsidRPr="00262239" w:rsidRDefault="00262239" w:rsidP="00262239">
      <w:pPr>
        <w:keepNext/>
        <w:keepLines/>
        <w:spacing w:before="240"/>
        <w:outlineLvl w:val="0"/>
        <w:rPr>
          <w:color w:val="FF0000"/>
        </w:rPr>
      </w:pPr>
    </w:p>
    <w:p w14:paraId="2FB27529" w14:textId="77777777" w:rsidR="00262239" w:rsidRPr="00262239" w:rsidRDefault="00262239" w:rsidP="00E13EBF">
      <w:pPr>
        <w:jc w:val="center"/>
        <w:rPr>
          <w:b/>
          <w:color w:val="FF0000"/>
          <w:lang w:eastAsia="hr-HR"/>
        </w:rPr>
      </w:pPr>
      <w:r w:rsidRPr="00254B00">
        <w:rPr>
          <w:b/>
          <w:lang w:eastAsia="hr-HR"/>
        </w:rPr>
        <w:t xml:space="preserve">NABAVA USLUGE </w:t>
      </w:r>
      <w:r w:rsidR="008C66FC">
        <w:rPr>
          <w:b/>
          <w:lang w:eastAsia="hr-HR"/>
        </w:rPr>
        <w:t>IZRADE ZAVRŠNOG VREDNOVANJA PROJEKTA SMARTMED</w:t>
      </w:r>
    </w:p>
    <w:p w14:paraId="6C458533" w14:textId="77777777" w:rsidR="00262239" w:rsidRPr="00262239" w:rsidRDefault="00262239" w:rsidP="00262239">
      <w:pPr>
        <w:jc w:val="center"/>
        <w:rPr>
          <w:rFonts w:eastAsia="Calibri"/>
          <w:color w:val="FF0000"/>
        </w:rPr>
      </w:pPr>
    </w:p>
    <w:p w14:paraId="4213F787" w14:textId="77777777" w:rsidR="00262239" w:rsidRPr="004F3E6F" w:rsidRDefault="00262239" w:rsidP="00262239">
      <w:pPr>
        <w:jc w:val="both"/>
        <w:rPr>
          <w:lang w:eastAsia="hr-HR"/>
        </w:rPr>
      </w:pPr>
      <w:r w:rsidRPr="00262239">
        <w:rPr>
          <w:rFonts w:eastAsia="Calibri"/>
          <w:lang w:eastAsia="hr-HR"/>
        </w:rPr>
        <w:t xml:space="preserve">Ovim putem </w:t>
      </w:r>
      <w:r w:rsidR="00585BC2">
        <w:rPr>
          <w:rFonts w:eastAsia="Calibri"/>
          <w:lang w:eastAsia="hr-HR"/>
        </w:rPr>
        <w:t>dostavljamo</w:t>
      </w:r>
      <w:r w:rsidRPr="00262239">
        <w:rPr>
          <w:rFonts w:eastAsia="Calibri"/>
          <w:lang w:eastAsia="hr-HR"/>
        </w:rPr>
        <w:t xml:space="preserve"> Poziv na dostavu ponuda za </w:t>
      </w:r>
      <w:r w:rsidRPr="00262239">
        <w:rPr>
          <w:lang w:eastAsia="hr-HR"/>
        </w:rPr>
        <w:t>nabavu usluge</w:t>
      </w:r>
      <w:r w:rsidR="000A572D">
        <w:rPr>
          <w:lang w:eastAsia="hr-HR"/>
        </w:rPr>
        <w:t xml:space="preserve"> izrade</w:t>
      </w:r>
      <w:r w:rsidR="008C66FC">
        <w:rPr>
          <w:lang w:eastAsia="hr-HR"/>
        </w:rPr>
        <w:t xml:space="preserve"> završnog vrednovanja projekta SMARTMED</w:t>
      </w:r>
      <w:r w:rsidR="00585BC2">
        <w:rPr>
          <w:color w:val="000000"/>
        </w:rPr>
        <w:t xml:space="preserve">, interna oznaka postupka </w:t>
      </w:r>
      <w:r w:rsidR="00585BC2" w:rsidRPr="004F3E6F">
        <w:t>BN-</w:t>
      </w:r>
      <w:r w:rsidR="000A572D" w:rsidRPr="004F3E6F">
        <w:rPr>
          <w:lang w:eastAsia="hr-HR"/>
        </w:rPr>
        <w:t xml:space="preserve"> </w:t>
      </w:r>
      <w:r w:rsidR="004F3E6F" w:rsidRPr="004F3E6F">
        <w:rPr>
          <w:lang w:eastAsia="hr-HR"/>
        </w:rPr>
        <w:t>17</w:t>
      </w:r>
      <w:r w:rsidR="00585BC2" w:rsidRPr="004F3E6F">
        <w:rPr>
          <w:lang w:eastAsia="hr-HR"/>
        </w:rPr>
        <w:t>-202</w:t>
      </w:r>
      <w:r w:rsidR="004F3E6F" w:rsidRPr="004F3E6F">
        <w:rPr>
          <w:lang w:eastAsia="hr-HR"/>
        </w:rPr>
        <w:t>2</w:t>
      </w:r>
    </w:p>
    <w:p w14:paraId="130BD594" w14:textId="77777777" w:rsidR="00262239" w:rsidRPr="00262239" w:rsidRDefault="00262239" w:rsidP="00262239">
      <w:pPr>
        <w:jc w:val="both"/>
        <w:rPr>
          <w:rFonts w:eastAsia="Calibri"/>
          <w:color w:val="FF0000"/>
          <w:lang w:eastAsia="hr-HR"/>
        </w:rPr>
      </w:pPr>
    </w:p>
    <w:p w14:paraId="480D58F2" w14:textId="77777777" w:rsidR="00262239" w:rsidRPr="00262239" w:rsidRDefault="00262239" w:rsidP="00262239">
      <w:pPr>
        <w:keepNext/>
        <w:keepLines/>
        <w:ind w:left="432"/>
        <w:jc w:val="both"/>
        <w:outlineLvl w:val="0"/>
        <w:rPr>
          <w:rFonts w:ascii="Calibri Light" w:eastAsia="Calibri" w:hAnsi="Calibri Light" w:cs="Arial"/>
          <w:color w:val="FF0000"/>
          <w:sz w:val="32"/>
          <w:szCs w:val="22"/>
        </w:rPr>
      </w:pPr>
    </w:p>
    <w:p w14:paraId="431A0F02" w14:textId="00AB7279" w:rsidR="00262239" w:rsidRPr="00262239" w:rsidRDefault="00262239" w:rsidP="00262239">
      <w:pPr>
        <w:tabs>
          <w:tab w:val="left" w:pos="888"/>
        </w:tabs>
        <w:jc w:val="both"/>
        <w:rPr>
          <w:rFonts w:eastAsia="Calibri"/>
          <w:lang w:eastAsia="hr-HR"/>
        </w:rPr>
      </w:pPr>
      <w:r w:rsidRPr="00262239">
        <w:rPr>
          <w:rFonts w:eastAsia="Calibri"/>
          <w:lang w:eastAsia="hr-HR"/>
        </w:rPr>
        <w:t xml:space="preserve">Ponudu je potrebno dostaviti Naručitelju </w:t>
      </w:r>
      <w:r w:rsidRPr="00262239">
        <w:rPr>
          <w:rFonts w:eastAsia="Calibri"/>
          <w:b/>
          <w:lang w:eastAsia="hr-HR"/>
        </w:rPr>
        <w:t xml:space="preserve">najkasnije </w:t>
      </w:r>
      <w:r w:rsidRPr="00585BC2">
        <w:rPr>
          <w:rFonts w:eastAsia="Calibri"/>
          <w:b/>
          <w:lang w:eastAsia="hr-HR"/>
        </w:rPr>
        <w:t xml:space="preserve">do </w:t>
      </w:r>
      <w:r w:rsidR="004071FA">
        <w:rPr>
          <w:rFonts w:eastAsia="Calibri"/>
          <w:b/>
          <w:lang w:eastAsia="hr-HR"/>
        </w:rPr>
        <w:t>2</w:t>
      </w:r>
      <w:r w:rsidR="0003663E">
        <w:rPr>
          <w:rFonts w:eastAsia="Calibri"/>
          <w:b/>
          <w:lang w:eastAsia="hr-HR"/>
        </w:rPr>
        <w:t>6</w:t>
      </w:r>
      <w:r w:rsidR="004071FA">
        <w:rPr>
          <w:rFonts w:eastAsia="Calibri"/>
          <w:b/>
          <w:lang w:eastAsia="hr-HR"/>
        </w:rPr>
        <w:t xml:space="preserve">. travnja </w:t>
      </w:r>
      <w:r w:rsidR="008C66FC">
        <w:rPr>
          <w:rFonts w:eastAsia="Calibri"/>
          <w:b/>
          <w:lang w:eastAsia="hr-HR"/>
        </w:rPr>
        <w:t>2022</w:t>
      </w:r>
      <w:r w:rsidRPr="00585BC2">
        <w:rPr>
          <w:rFonts w:eastAsia="Calibri"/>
          <w:b/>
          <w:lang w:eastAsia="hr-HR"/>
        </w:rPr>
        <w:t>. g. do</w:t>
      </w:r>
      <w:r w:rsidRPr="00820E79">
        <w:rPr>
          <w:rFonts w:eastAsia="Calibri"/>
          <w:b/>
          <w:lang w:eastAsia="hr-HR"/>
        </w:rPr>
        <w:t xml:space="preserve"> 10:00 sati</w:t>
      </w:r>
      <w:r w:rsidRPr="00262239">
        <w:rPr>
          <w:rFonts w:eastAsia="Calibri"/>
          <w:b/>
          <w:lang w:eastAsia="hr-HR"/>
        </w:rPr>
        <w:t xml:space="preserve"> elektroničkim  putem na e-mail adresu: </w:t>
      </w:r>
      <w:hyperlink r:id="rId12" w:history="1">
        <w:r w:rsidRPr="00262239">
          <w:rPr>
            <w:rFonts w:eastAsia="Calibri"/>
            <w:b/>
            <w:color w:val="0000FF"/>
            <w:u w:val="single"/>
            <w:lang w:eastAsia="hr-HR"/>
          </w:rPr>
          <w:t>nabava@mints.hr</w:t>
        </w:r>
      </w:hyperlink>
      <w:r w:rsidRPr="00262239">
        <w:rPr>
          <w:rFonts w:eastAsia="Calibri"/>
          <w:b/>
          <w:lang w:eastAsia="hr-HR"/>
        </w:rPr>
        <w:t>).</w:t>
      </w:r>
    </w:p>
    <w:p w14:paraId="59BEAA6C" w14:textId="77777777" w:rsidR="00262239" w:rsidRPr="00262239" w:rsidRDefault="00262239" w:rsidP="00262239">
      <w:pPr>
        <w:tabs>
          <w:tab w:val="left" w:pos="888"/>
        </w:tabs>
        <w:jc w:val="both"/>
        <w:rPr>
          <w:rFonts w:eastAsia="Calibri"/>
          <w:color w:val="FF0000"/>
          <w:lang w:eastAsia="hr-HR"/>
        </w:rPr>
      </w:pPr>
    </w:p>
    <w:p w14:paraId="029CE441" w14:textId="77777777" w:rsidR="00262239" w:rsidRPr="00262239" w:rsidRDefault="00262239" w:rsidP="00262239">
      <w:pPr>
        <w:tabs>
          <w:tab w:val="left" w:pos="888"/>
        </w:tabs>
        <w:jc w:val="both"/>
        <w:rPr>
          <w:rFonts w:eastAsia="Calibri"/>
          <w:lang w:eastAsia="hr-HR"/>
        </w:rPr>
      </w:pPr>
      <w:r w:rsidRPr="00262239">
        <w:rPr>
          <w:rFonts w:eastAsia="Calibri"/>
          <w:lang w:eastAsia="hr-HR"/>
        </w:rPr>
        <w:t>Ponudu je potrebno ispuniti i dostaviti sukladno predmetnom Pozivu i dokumentaciji u prilogu istog.</w:t>
      </w:r>
    </w:p>
    <w:p w14:paraId="57ED3E1F" w14:textId="77777777" w:rsidR="00262239" w:rsidRPr="00262239" w:rsidRDefault="00262239" w:rsidP="00262239">
      <w:pPr>
        <w:keepNext/>
        <w:keepLines/>
        <w:spacing w:before="240"/>
        <w:ind w:left="432"/>
        <w:outlineLvl w:val="0"/>
        <w:rPr>
          <w:rFonts w:eastAsia="Calibri"/>
          <w:color w:val="FF0000"/>
        </w:rPr>
      </w:pPr>
    </w:p>
    <w:p w14:paraId="4375010F" w14:textId="77777777" w:rsidR="00262239" w:rsidRPr="00262239" w:rsidRDefault="00262239" w:rsidP="00262239">
      <w:pPr>
        <w:tabs>
          <w:tab w:val="left" w:pos="888"/>
        </w:tabs>
        <w:rPr>
          <w:rFonts w:ascii="Calibri" w:eastAsia="Calibri" w:hAnsi="Calibri"/>
          <w:color w:val="FF0000"/>
          <w:lang w:eastAsia="hr-HR"/>
        </w:rPr>
      </w:pPr>
    </w:p>
    <w:p w14:paraId="7AB6661A" w14:textId="77777777" w:rsidR="00262239" w:rsidRPr="00262239" w:rsidRDefault="00262239" w:rsidP="00262239">
      <w:pPr>
        <w:tabs>
          <w:tab w:val="left" w:pos="888"/>
        </w:tabs>
        <w:rPr>
          <w:rFonts w:ascii="Calibri" w:eastAsia="Calibri" w:hAnsi="Calibri"/>
          <w:color w:val="FF0000"/>
          <w:lang w:eastAsia="hr-HR"/>
        </w:rPr>
      </w:pPr>
    </w:p>
    <w:p w14:paraId="4277E27D" w14:textId="77777777" w:rsidR="00262239" w:rsidRPr="00262239" w:rsidRDefault="00262239" w:rsidP="00262239">
      <w:pPr>
        <w:rPr>
          <w:rFonts w:eastAsia="Calibri"/>
          <w:color w:val="FF0000"/>
          <w:lang w:eastAsia="hr-HR"/>
        </w:rPr>
      </w:pPr>
    </w:p>
    <w:p w14:paraId="0C38B6BF" w14:textId="77777777" w:rsidR="00262239" w:rsidRPr="00262239" w:rsidRDefault="00262239" w:rsidP="00262239">
      <w:pPr>
        <w:tabs>
          <w:tab w:val="left" w:pos="888"/>
        </w:tabs>
        <w:rPr>
          <w:rFonts w:ascii="Calibri" w:eastAsia="Calibri" w:hAnsi="Calibri"/>
          <w:color w:val="FF0000"/>
          <w:lang w:eastAsia="hr-HR"/>
        </w:rPr>
      </w:pPr>
    </w:p>
    <w:p w14:paraId="76C76EFC" w14:textId="77777777" w:rsidR="00262239" w:rsidRPr="00262239" w:rsidRDefault="00262239" w:rsidP="00262239">
      <w:pPr>
        <w:tabs>
          <w:tab w:val="left" w:pos="888"/>
        </w:tabs>
        <w:rPr>
          <w:rFonts w:eastAsia="Calibri"/>
          <w:lang w:eastAsia="hr-HR"/>
        </w:rPr>
      </w:pP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ascii="Calibri" w:eastAsia="Calibri" w:hAnsi="Calibri"/>
          <w:color w:val="FF0000"/>
          <w:lang w:eastAsia="hr-HR"/>
        </w:rPr>
        <w:tab/>
      </w:r>
      <w:r w:rsidRPr="00262239">
        <w:rPr>
          <w:rFonts w:eastAsia="Calibri"/>
          <w:lang w:eastAsia="hr-HR"/>
        </w:rPr>
        <w:t xml:space="preserve">  </w:t>
      </w:r>
      <w:r w:rsidR="00E13EBF">
        <w:rPr>
          <w:rFonts w:eastAsia="Calibri"/>
          <w:lang w:eastAsia="hr-HR"/>
        </w:rPr>
        <w:t xml:space="preserve">           </w:t>
      </w:r>
      <w:r w:rsidRPr="00262239">
        <w:rPr>
          <w:rFonts w:eastAsia="Calibri"/>
          <w:lang w:eastAsia="hr-HR"/>
        </w:rPr>
        <w:t>PREDSTAVNIK NARUČITELJA</w:t>
      </w:r>
    </w:p>
    <w:p w14:paraId="5BF9C330" w14:textId="77777777" w:rsidR="00262239" w:rsidRPr="00262239" w:rsidRDefault="00262239" w:rsidP="00262239">
      <w:pPr>
        <w:tabs>
          <w:tab w:val="left" w:pos="888"/>
        </w:tabs>
        <w:rPr>
          <w:rFonts w:eastAsia="Calibri"/>
          <w:lang w:eastAsia="hr-HR"/>
        </w:rPr>
      </w:pPr>
    </w:p>
    <w:p w14:paraId="17C1FC34" w14:textId="77777777" w:rsidR="00262239" w:rsidRPr="00262239" w:rsidRDefault="00262239" w:rsidP="00262239">
      <w:pPr>
        <w:tabs>
          <w:tab w:val="left" w:pos="888"/>
        </w:tabs>
        <w:rPr>
          <w:rFonts w:eastAsia="Calibri"/>
          <w:lang w:eastAsia="hr-HR"/>
        </w:rPr>
      </w:pP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r w:rsidRPr="00262239">
        <w:rPr>
          <w:rFonts w:eastAsia="Calibri"/>
          <w:lang w:eastAsia="hr-HR"/>
        </w:rPr>
        <w:tab/>
      </w:r>
    </w:p>
    <w:p w14:paraId="07F522B9" w14:textId="77777777" w:rsidR="00262239" w:rsidRPr="00262239" w:rsidRDefault="00262239" w:rsidP="00262239">
      <w:pPr>
        <w:tabs>
          <w:tab w:val="left" w:pos="888"/>
        </w:tabs>
        <w:jc w:val="center"/>
        <w:rPr>
          <w:rFonts w:eastAsia="Calibri"/>
          <w:b/>
          <w:color w:val="FF0000"/>
          <w:lang w:eastAsia="hr-HR"/>
        </w:rPr>
      </w:pPr>
    </w:p>
    <w:p w14:paraId="6241BFCA" w14:textId="77777777" w:rsidR="00262239" w:rsidRPr="00262239" w:rsidRDefault="00262239" w:rsidP="00262239">
      <w:pPr>
        <w:tabs>
          <w:tab w:val="left" w:pos="888"/>
        </w:tabs>
        <w:rPr>
          <w:rFonts w:ascii="Calibri" w:eastAsia="Calibri" w:hAnsi="Calibri"/>
          <w:color w:val="FF0000"/>
          <w:lang w:eastAsia="hr-HR"/>
        </w:rPr>
      </w:pPr>
      <w:r w:rsidRPr="00262239">
        <w:rPr>
          <w:rFonts w:ascii="Calibri" w:eastAsia="Calibri" w:hAnsi="Calibri"/>
          <w:color w:val="FF0000"/>
          <w:lang w:eastAsia="hr-HR"/>
        </w:rPr>
        <w:tab/>
      </w:r>
    </w:p>
    <w:p w14:paraId="0F678526" w14:textId="77777777" w:rsidR="00262239" w:rsidRPr="00262239" w:rsidRDefault="00262239" w:rsidP="00262239">
      <w:pPr>
        <w:tabs>
          <w:tab w:val="left" w:pos="888"/>
        </w:tabs>
        <w:rPr>
          <w:rFonts w:ascii="Calibri" w:eastAsia="Calibri" w:hAnsi="Calibri"/>
          <w:color w:val="FF0000"/>
          <w:lang w:eastAsia="hr-HR"/>
        </w:rPr>
      </w:pPr>
    </w:p>
    <w:p w14:paraId="116BB157" w14:textId="77777777" w:rsidR="00262239" w:rsidRPr="00262239" w:rsidRDefault="00262239" w:rsidP="00262239">
      <w:pPr>
        <w:tabs>
          <w:tab w:val="left" w:pos="888"/>
        </w:tabs>
        <w:rPr>
          <w:rFonts w:ascii="Calibri" w:eastAsia="Calibri" w:hAnsi="Calibri"/>
          <w:b/>
          <w:color w:val="FF0000"/>
          <w:lang w:eastAsia="hr-HR"/>
        </w:rPr>
      </w:pPr>
    </w:p>
    <w:p w14:paraId="6B7F025C" w14:textId="77777777" w:rsidR="00262239" w:rsidRPr="00262239" w:rsidRDefault="00262239" w:rsidP="00262239">
      <w:pPr>
        <w:spacing w:after="200" w:line="276" w:lineRule="auto"/>
        <w:rPr>
          <w:rFonts w:ascii="Calibri" w:eastAsia="Calibri" w:hAnsi="Calibri"/>
          <w:color w:val="FF0000"/>
          <w:sz w:val="22"/>
          <w:szCs w:val="22"/>
          <w:lang w:eastAsia="hr-HR"/>
        </w:rPr>
      </w:pPr>
    </w:p>
    <w:p w14:paraId="028A86A0" w14:textId="77777777" w:rsidR="00262239" w:rsidRPr="00262239" w:rsidRDefault="00262239" w:rsidP="00262239">
      <w:pPr>
        <w:keepNext/>
        <w:keepLines/>
        <w:spacing w:before="240"/>
        <w:ind w:left="432"/>
        <w:outlineLvl w:val="0"/>
        <w:rPr>
          <w:rFonts w:ascii="Calibri Light" w:eastAsia="Calibri" w:hAnsi="Calibri Light"/>
          <w:color w:val="FF0000"/>
          <w:sz w:val="32"/>
          <w:szCs w:val="32"/>
        </w:rPr>
      </w:pPr>
    </w:p>
    <w:p w14:paraId="175B5DB4" w14:textId="77777777" w:rsidR="00262239" w:rsidRPr="00262239" w:rsidRDefault="00262239" w:rsidP="00262239">
      <w:pPr>
        <w:tabs>
          <w:tab w:val="left" w:pos="1212"/>
        </w:tabs>
        <w:spacing w:before="120" w:after="120"/>
        <w:jc w:val="both"/>
        <w:rPr>
          <w:rFonts w:cs="Arial"/>
          <w:color w:val="FF0000"/>
          <w:lang w:eastAsia="hr-HR"/>
        </w:rPr>
      </w:pPr>
    </w:p>
    <w:p w14:paraId="27267100" w14:textId="77777777" w:rsidR="00262239" w:rsidRPr="00262239" w:rsidRDefault="00262239" w:rsidP="00262239">
      <w:pPr>
        <w:spacing w:before="120" w:after="120"/>
        <w:jc w:val="both"/>
        <w:rPr>
          <w:rFonts w:cs="Arial"/>
          <w:color w:val="FF0000"/>
          <w:lang w:eastAsia="hr-HR"/>
        </w:rPr>
      </w:pPr>
    </w:p>
    <w:p w14:paraId="08C9D6BC" w14:textId="77777777" w:rsidR="00262239" w:rsidRPr="00262239" w:rsidRDefault="00262239" w:rsidP="00262239">
      <w:pPr>
        <w:tabs>
          <w:tab w:val="left" w:pos="720"/>
          <w:tab w:val="center" w:pos="4153"/>
          <w:tab w:val="right" w:pos="8306"/>
        </w:tabs>
        <w:spacing w:before="120" w:after="120"/>
        <w:jc w:val="both"/>
        <w:rPr>
          <w:rFonts w:ascii="Arial" w:hAnsi="Arial" w:cs="Arial"/>
          <w:color w:val="FF0000"/>
          <w:sz w:val="20"/>
          <w:szCs w:val="20"/>
          <w:lang w:val="en-US"/>
        </w:rPr>
      </w:pPr>
    </w:p>
    <w:p w14:paraId="423F9395" w14:textId="77777777" w:rsidR="00262239" w:rsidRPr="00262239" w:rsidRDefault="00262239" w:rsidP="00262239">
      <w:pPr>
        <w:spacing w:before="120" w:after="120"/>
        <w:jc w:val="both"/>
        <w:rPr>
          <w:rFonts w:cs="Arial"/>
          <w:color w:val="FF0000"/>
          <w:lang w:eastAsia="hr-HR"/>
        </w:rPr>
      </w:pPr>
    </w:p>
    <w:p w14:paraId="1C0D9831" w14:textId="77777777" w:rsidR="00262239" w:rsidRPr="00262239" w:rsidRDefault="00262239" w:rsidP="00262239">
      <w:pPr>
        <w:keepNext/>
        <w:keepLines/>
        <w:spacing w:before="240"/>
        <w:outlineLvl w:val="0"/>
        <w:rPr>
          <w:rFonts w:ascii="Cambria" w:hAnsi="Cambria"/>
          <w:color w:val="FF0000"/>
          <w:sz w:val="32"/>
          <w:szCs w:val="32"/>
        </w:rPr>
      </w:pPr>
    </w:p>
    <w:p w14:paraId="50945A34" w14:textId="77777777" w:rsidR="00262239" w:rsidRPr="00262239" w:rsidRDefault="00262239" w:rsidP="00262239">
      <w:pPr>
        <w:rPr>
          <w:color w:val="FF0000"/>
          <w:lang w:eastAsia="hr-HR"/>
        </w:rPr>
      </w:pPr>
    </w:p>
    <w:p w14:paraId="665564E4" w14:textId="77777777" w:rsidR="00262239" w:rsidRPr="00262239" w:rsidRDefault="00262239" w:rsidP="00262239">
      <w:pPr>
        <w:spacing w:before="120" w:after="120"/>
        <w:jc w:val="center"/>
        <w:rPr>
          <w:rFonts w:cs="Arial"/>
          <w:color w:val="FF0000"/>
          <w:sz w:val="28"/>
          <w:szCs w:val="28"/>
          <w:lang w:eastAsia="hr-HR"/>
        </w:rPr>
      </w:pPr>
      <w:bookmarkStart w:id="4" w:name="_Toc500651267"/>
    </w:p>
    <w:p w14:paraId="750C5D29" w14:textId="77777777" w:rsidR="00262239" w:rsidRPr="00262239" w:rsidRDefault="00262239" w:rsidP="00262239">
      <w:pPr>
        <w:spacing w:before="120" w:after="120"/>
        <w:rPr>
          <w:rFonts w:cs="Arial"/>
          <w:b/>
          <w:color w:val="FF0000"/>
          <w:sz w:val="28"/>
          <w:szCs w:val="28"/>
          <w:lang w:eastAsia="hr-HR"/>
        </w:rPr>
      </w:pPr>
    </w:p>
    <w:p w14:paraId="765EE208" w14:textId="77777777" w:rsidR="00262239" w:rsidRPr="00262239" w:rsidRDefault="00262239" w:rsidP="00262239">
      <w:pPr>
        <w:spacing w:before="120" w:after="120"/>
        <w:jc w:val="center"/>
        <w:rPr>
          <w:rFonts w:cs="Arial"/>
          <w:b/>
          <w:color w:val="FF0000"/>
          <w:sz w:val="28"/>
          <w:szCs w:val="28"/>
          <w:lang w:eastAsia="hr-HR"/>
        </w:rPr>
      </w:pPr>
    </w:p>
    <w:p w14:paraId="31123BBA" w14:textId="77777777" w:rsidR="00262239" w:rsidRPr="00262239" w:rsidRDefault="00262239" w:rsidP="00262239">
      <w:pPr>
        <w:spacing w:before="120" w:after="120"/>
        <w:jc w:val="center"/>
        <w:rPr>
          <w:rFonts w:cs="Arial"/>
          <w:b/>
          <w:color w:val="FF0000"/>
          <w:sz w:val="28"/>
          <w:szCs w:val="28"/>
          <w:lang w:eastAsia="hr-HR"/>
        </w:rPr>
      </w:pPr>
    </w:p>
    <w:p w14:paraId="238A1AED" w14:textId="77777777" w:rsidR="00262239" w:rsidRPr="00262239" w:rsidRDefault="00262239" w:rsidP="00262239">
      <w:pPr>
        <w:spacing w:before="120" w:after="120"/>
        <w:jc w:val="center"/>
        <w:rPr>
          <w:b/>
          <w:lang w:eastAsia="hr-HR"/>
        </w:rPr>
      </w:pPr>
      <w:r w:rsidRPr="00262239">
        <w:rPr>
          <w:b/>
          <w:lang w:eastAsia="hr-HR"/>
        </w:rPr>
        <w:t>POZIV NA DOSTAVU PONUDE</w:t>
      </w:r>
    </w:p>
    <w:p w14:paraId="0437AD19" w14:textId="77777777" w:rsidR="00262239" w:rsidRPr="00262239" w:rsidRDefault="00262239" w:rsidP="00262239">
      <w:pPr>
        <w:jc w:val="center"/>
        <w:rPr>
          <w:b/>
          <w:color w:val="FF0000"/>
          <w:lang w:eastAsia="hr-HR"/>
        </w:rPr>
      </w:pPr>
    </w:p>
    <w:p w14:paraId="66F857FE" w14:textId="77777777" w:rsidR="00262239" w:rsidRPr="00262239" w:rsidRDefault="00262239" w:rsidP="00262239">
      <w:pPr>
        <w:jc w:val="center"/>
        <w:rPr>
          <w:rFonts w:eastAsia="Calibri"/>
          <w:color w:val="FF0000"/>
          <w:lang w:eastAsia="hr-HR"/>
        </w:rPr>
      </w:pPr>
      <w:r w:rsidRPr="00262239">
        <w:rPr>
          <w:b/>
          <w:lang w:eastAsia="hr-HR"/>
        </w:rPr>
        <w:t>NABAVA</w:t>
      </w:r>
      <w:r w:rsidRPr="00262239">
        <w:rPr>
          <w:lang w:eastAsia="hr-HR"/>
        </w:rPr>
        <w:t xml:space="preserve"> </w:t>
      </w:r>
      <w:r w:rsidR="00F73342">
        <w:rPr>
          <w:b/>
          <w:lang w:eastAsia="hr-HR"/>
        </w:rPr>
        <w:t xml:space="preserve">USLUGE </w:t>
      </w:r>
      <w:r w:rsidR="008C66FC">
        <w:rPr>
          <w:b/>
          <w:lang w:eastAsia="hr-HR"/>
        </w:rPr>
        <w:t xml:space="preserve">IZRADE </w:t>
      </w:r>
      <w:r w:rsidR="00F73342">
        <w:rPr>
          <w:b/>
          <w:lang w:eastAsia="hr-HR"/>
        </w:rPr>
        <w:t>ZAVRŠNOG VREDNOVANJA PROJEKTA SMARTMED</w:t>
      </w:r>
    </w:p>
    <w:p w14:paraId="6054A927" w14:textId="77777777" w:rsidR="00262239" w:rsidRPr="00262239" w:rsidRDefault="00262239" w:rsidP="00262239">
      <w:pPr>
        <w:ind w:left="708" w:firstLine="708"/>
        <w:rPr>
          <w:rFonts w:eastAsia="Calibri"/>
          <w:color w:val="FF0000"/>
          <w:lang w:eastAsia="hr-HR"/>
        </w:rPr>
      </w:pPr>
    </w:p>
    <w:p w14:paraId="2AEA1D01" w14:textId="77777777" w:rsidR="00262239" w:rsidRPr="00262239" w:rsidRDefault="00262239" w:rsidP="00262239">
      <w:pPr>
        <w:spacing w:before="120" w:after="120"/>
        <w:ind w:left="567"/>
        <w:jc w:val="center"/>
        <w:rPr>
          <w:b/>
          <w:color w:val="FF0000"/>
          <w:lang w:eastAsia="hr-HR"/>
        </w:rPr>
      </w:pPr>
    </w:p>
    <w:p w14:paraId="72676F0D" w14:textId="77777777" w:rsidR="00262239" w:rsidRPr="004F3E6F" w:rsidRDefault="00262239" w:rsidP="00262239">
      <w:pPr>
        <w:spacing w:before="120" w:after="120"/>
        <w:ind w:left="567"/>
        <w:jc w:val="center"/>
        <w:rPr>
          <w:b/>
          <w:lang w:eastAsia="hr-HR"/>
        </w:rPr>
      </w:pPr>
      <w:r w:rsidRPr="00262239">
        <w:rPr>
          <w:b/>
          <w:lang w:eastAsia="hr-HR"/>
        </w:rPr>
        <w:t>EVIDENCIJSKI BROJ NABAVE</w:t>
      </w:r>
      <w:r w:rsidRPr="004F3E6F">
        <w:rPr>
          <w:b/>
          <w:lang w:eastAsia="hr-HR"/>
        </w:rPr>
        <w:t>: BN-</w:t>
      </w:r>
      <w:r w:rsidR="004F3E6F" w:rsidRPr="004F3E6F">
        <w:rPr>
          <w:b/>
          <w:lang w:eastAsia="hr-HR"/>
        </w:rPr>
        <w:t>17-2022</w:t>
      </w:r>
    </w:p>
    <w:p w14:paraId="051C2EB3" w14:textId="77777777" w:rsidR="00262239" w:rsidRPr="00262239" w:rsidRDefault="00262239" w:rsidP="00262239">
      <w:pPr>
        <w:spacing w:before="120" w:after="120"/>
        <w:jc w:val="both"/>
        <w:rPr>
          <w:i/>
          <w:iCs/>
          <w:color w:val="FF0000"/>
          <w:lang w:eastAsia="hr-HR"/>
        </w:rPr>
      </w:pPr>
    </w:p>
    <w:p w14:paraId="25384EF0" w14:textId="77777777" w:rsidR="00262239" w:rsidRPr="00262239" w:rsidRDefault="00262239" w:rsidP="00262239">
      <w:pPr>
        <w:keepNext/>
        <w:keepLines/>
        <w:spacing w:before="240"/>
        <w:ind w:left="432"/>
        <w:jc w:val="both"/>
        <w:outlineLvl w:val="0"/>
        <w:rPr>
          <w:rFonts w:ascii="Calibri Light" w:hAnsi="Calibri Light"/>
          <w:color w:val="FF0000"/>
          <w:sz w:val="32"/>
          <w:szCs w:val="32"/>
        </w:rPr>
      </w:pPr>
    </w:p>
    <w:p w14:paraId="7C3912B8" w14:textId="77777777" w:rsidR="00262239" w:rsidRPr="00262239" w:rsidRDefault="00262239" w:rsidP="00262239">
      <w:pPr>
        <w:jc w:val="both"/>
        <w:rPr>
          <w:color w:val="FF0000"/>
          <w:lang w:eastAsia="hr-HR"/>
        </w:rPr>
      </w:pPr>
    </w:p>
    <w:p w14:paraId="34900C43" w14:textId="77777777" w:rsidR="00262239" w:rsidRPr="00262239" w:rsidRDefault="00262239" w:rsidP="00262239">
      <w:pPr>
        <w:keepNext/>
        <w:keepLines/>
        <w:tabs>
          <w:tab w:val="left" w:pos="5940"/>
          <w:tab w:val="left" w:pos="6924"/>
        </w:tabs>
        <w:spacing w:before="240"/>
        <w:ind w:left="432"/>
        <w:jc w:val="both"/>
        <w:outlineLvl w:val="0"/>
        <w:rPr>
          <w:rFonts w:ascii="Cambria" w:hAnsi="Cambria"/>
          <w:color w:val="FF0000"/>
          <w:sz w:val="32"/>
          <w:szCs w:val="32"/>
        </w:rPr>
      </w:pPr>
      <w:r w:rsidRPr="00262239">
        <w:rPr>
          <w:rFonts w:ascii="Cambria" w:hAnsi="Cambria"/>
          <w:color w:val="FF0000"/>
          <w:sz w:val="32"/>
          <w:szCs w:val="32"/>
        </w:rPr>
        <w:tab/>
      </w:r>
    </w:p>
    <w:p w14:paraId="15334414" w14:textId="77777777" w:rsidR="00262239" w:rsidRPr="00262239" w:rsidRDefault="00262239" w:rsidP="00262239">
      <w:pPr>
        <w:keepNext/>
        <w:keepLines/>
        <w:spacing w:before="240"/>
        <w:ind w:left="432"/>
        <w:jc w:val="both"/>
        <w:outlineLvl w:val="0"/>
        <w:rPr>
          <w:rFonts w:ascii="Cambria" w:hAnsi="Cambria"/>
          <w:color w:val="FF0000"/>
          <w:sz w:val="32"/>
          <w:szCs w:val="32"/>
        </w:rPr>
      </w:pPr>
    </w:p>
    <w:p w14:paraId="6AC76FA8" w14:textId="77777777" w:rsidR="00262239" w:rsidRPr="00262239" w:rsidRDefault="00262239" w:rsidP="00262239">
      <w:pPr>
        <w:jc w:val="both"/>
        <w:rPr>
          <w:color w:val="FF0000"/>
          <w:lang w:eastAsia="hr-HR"/>
        </w:rPr>
      </w:pPr>
    </w:p>
    <w:p w14:paraId="0013694F" w14:textId="77777777" w:rsidR="00262239" w:rsidRPr="00262239" w:rsidRDefault="00262239" w:rsidP="00262239">
      <w:pPr>
        <w:spacing w:before="120" w:after="120"/>
        <w:jc w:val="both"/>
        <w:rPr>
          <w:rFonts w:cs="Arial"/>
          <w:i/>
          <w:iCs/>
          <w:color w:val="FF0000"/>
          <w:sz w:val="32"/>
          <w:lang w:eastAsia="hr-HR"/>
        </w:rPr>
      </w:pPr>
    </w:p>
    <w:p w14:paraId="03BBB71F" w14:textId="77777777" w:rsidR="00262239" w:rsidRPr="00262239" w:rsidRDefault="00262239" w:rsidP="00262239">
      <w:pPr>
        <w:spacing w:before="120" w:after="120"/>
        <w:jc w:val="center"/>
        <w:rPr>
          <w:rFonts w:cs="Arial"/>
          <w:i/>
          <w:iCs/>
          <w:color w:val="FF0000"/>
          <w:sz w:val="22"/>
          <w:szCs w:val="22"/>
          <w:lang w:eastAsia="hr-HR"/>
        </w:rPr>
      </w:pPr>
    </w:p>
    <w:p w14:paraId="536CD550" w14:textId="77777777" w:rsidR="00262239" w:rsidRPr="00262239" w:rsidRDefault="00262239" w:rsidP="00262239">
      <w:pPr>
        <w:spacing w:before="120" w:after="120"/>
        <w:jc w:val="center"/>
        <w:rPr>
          <w:rFonts w:cs="Arial"/>
          <w:i/>
          <w:iCs/>
          <w:color w:val="FF0000"/>
          <w:szCs w:val="22"/>
          <w:lang w:eastAsia="hr-HR"/>
        </w:rPr>
      </w:pPr>
    </w:p>
    <w:p w14:paraId="11403646" w14:textId="77777777" w:rsidR="00262239" w:rsidRPr="00262239" w:rsidRDefault="00262239" w:rsidP="00262239">
      <w:pPr>
        <w:keepNext/>
        <w:keepLines/>
        <w:spacing w:before="240"/>
        <w:ind w:left="432"/>
        <w:outlineLvl w:val="0"/>
        <w:rPr>
          <w:rFonts w:ascii="Cambria" w:hAnsi="Cambria"/>
          <w:color w:val="FF0000"/>
          <w:sz w:val="32"/>
          <w:szCs w:val="32"/>
        </w:rPr>
      </w:pPr>
    </w:p>
    <w:p w14:paraId="676EE562" w14:textId="77777777" w:rsidR="00262239" w:rsidRDefault="00262239" w:rsidP="00262239">
      <w:pPr>
        <w:spacing w:before="120" w:after="120"/>
        <w:rPr>
          <w:i/>
          <w:iCs/>
          <w:color w:val="FF0000"/>
          <w:lang w:eastAsia="hr-HR"/>
        </w:rPr>
      </w:pPr>
    </w:p>
    <w:p w14:paraId="2462C528" w14:textId="77777777" w:rsidR="00BF7935" w:rsidRDefault="00BF7935" w:rsidP="00262239">
      <w:pPr>
        <w:spacing w:before="120" w:after="120"/>
        <w:rPr>
          <w:i/>
          <w:iCs/>
          <w:color w:val="FF0000"/>
          <w:lang w:eastAsia="hr-HR"/>
        </w:rPr>
      </w:pPr>
    </w:p>
    <w:p w14:paraId="7C32603A" w14:textId="77777777" w:rsidR="00BF7935" w:rsidRPr="00262239" w:rsidRDefault="00BF7935" w:rsidP="00262239">
      <w:pPr>
        <w:spacing w:before="120" w:after="120"/>
        <w:rPr>
          <w:i/>
          <w:iCs/>
          <w:color w:val="FF0000"/>
          <w:lang w:eastAsia="hr-HR"/>
        </w:rPr>
      </w:pPr>
    </w:p>
    <w:p w14:paraId="33A282F6" w14:textId="77777777" w:rsidR="00262239" w:rsidRPr="00262239" w:rsidRDefault="00262239" w:rsidP="00262239">
      <w:pPr>
        <w:spacing w:before="120" w:after="120"/>
        <w:jc w:val="center"/>
        <w:rPr>
          <w:i/>
          <w:iCs/>
          <w:color w:val="FF0000"/>
          <w:lang w:eastAsia="hr-HR"/>
        </w:rPr>
      </w:pPr>
    </w:p>
    <w:p w14:paraId="7C86F4CD" w14:textId="77777777" w:rsidR="00262239" w:rsidRPr="00262239" w:rsidRDefault="00262239" w:rsidP="00262239">
      <w:pPr>
        <w:spacing w:before="120" w:after="120"/>
        <w:jc w:val="center"/>
        <w:rPr>
          <w:i/>
          <w:iCs/>
          <w:lang w:eastAsia="hr-HR"/>
        </w:rPr>
      </w:pPr>
      <w:r w:rsidRPr="00262239">
        <w:rPr>
          <w:i/>
          <w:iCs/>
          <w:lang w:eastAsia="hr-HR"/>
        </w:rPr>
        <w:t xml:space="preserve">Zagreb, </w:t>
      </w:r>
      <w:r w:rsidR="004F3E6F">
        <w:rPr>
          <w:i/>
          <w:iCs/>
          <w:lang w:eastAsia="hr-HR"/>
        </w:rPr>
        <w:t>travanj</w:t>
      </w:r>
      <w:r w:rsidR="00B171C3">
        <w:rPr>
          <w:i/>
          <w:iCs/>
          <w:lang w:eastAsia="hr-HR"/>
        </w:rPr>
        <w:t xml:space="preserve"> 2022</w:t>
      </w:r>
      <w:r w:rsidRPr="00262239">
        <w:rPr>
          <w:i/>
          <w:iCs/>
          <w:lang w:eastAsia="hr-HR"/>
        </w:rPr>
        <w:t>.</w:t>
      </w:r>
    </w:p>
    <w:p w14:paraId="6558507B" w14:textId="3DDEB9CA" w:rsidR="004071FA" w:rsidRDefault="004071FA" w:rsidP="00262239">
      <w:pPr>
        <w:jc w:val="both"/>
        <w:rPr>
          <w:lang w:eastAsia="hr-HR"/>
        </w:rPr>
      </w:pPr>
    </w:p>
    <w:p w14:paraId="686EC55C" w14:textId="77777777" w:rsidR="008C66FC" w:rsidRDefault="008C66FC" w:rsidP="00262239">
      <w:pPr>
        <w:jc w:val="both"/>
        <w:rPr>
          <w:lang w:eastAsia="hr-HR"/>
        </w:rPr>
      </w:pPr>
    </w:p>
    <w:p w14:paraId="7C96444B" w14:textId="00FE00EB" w:rsidR="00262239" w:rsidRPr="00262239" w:rsidRDefault="00262239" w:rsidP="00262239">
      <w:pPr>
        <w:jc w:val="both"/>
        <w:rPr>
          <w:b/>
        </w:rPr>
      </w:pPr>
      <w:r w:rsidRPr="00262239">
        <w:rPr>
          <w:lang w:eastAsia="hr-HR"/>
        </w:rPr>
        <w:lastRenderedPageBreak/>
        <w:t>Sukladno odredbama čl.</w:t>
      </w:r>
      <w:r w:rsidR="00550783">
        <w:rPr>
          <w:lang w:eastAsia="hr-HR"/>
        </w:rPr>
        <w:t>16</w:t>
      </w:r>
      <w:r w:rsidRPr="00262239">
        <w:rPr>
          <w:lang w:eastAsia="hr-HR"/>
        </w:rPr>
        <w:t>. Pravilnika o provedbi jednostavnih nabava u Ministarstvu turizma i sporta, KLASA:</w:t>
      </w:r>
      <w:r w:rsidR="00031467">
        <w:rPr>
          <w:lang w:eastAsia="hr-HR"/>
        </w:rPr>
        <w:t xml:space="preserve"> </w:t>
      </w:r>
      <w:r w:rsidRPr="00262239">
        <w:rPr>
          <w:lang w:eastAsia="hr-HR"/>
        </w:rPr>
        <w:t xml:space="preserve">023-01/20-03/19; URBROJ: 529-02-02-01/2-20-11 od 14. prosinca 2020. godine, Ministarstvo turizma i sporta (u daljnjem tekstu: </w:t>
      </w:r>
      <w:r w:rsidRPr="00262239">
        <w:rPr>
          <w:b/>
          <w:lang w:eastAsia="hr-HR"/>
        </w:rPr>
        <w:t>Naručitelj</w:t>
      </w:r>
      <w:r w:rsidRPr="00262239">
        <w:rPr>
          <w:lang w:eastAsia="hr-HR"/>
        </w:rPr>
        <w:t>) izradilo je Poziv na dostavu ponuda slijedećeg sadržaja.</w:t>
      </w:r>
      <w:bookmarkStart w:id="5" w:name="_Toc360694412"/>
    </w:p>
    <w:p w14:paraId="2BC6E456" w14:textId="77777777" w:rsidR="00262239" w:rsidRPr="00262239" w:rsidRDefault="00262239" w:rsidP="00262239">
      <w:pPr>
        <w:jc w:val="both"/>
        <w:rPr>
          <w:lang w:eastAsia="hr-HR"/>
        </w:rPr>
      </w:pPr>
    </w:p>
    <w:p w14:paraId="08329116" w14:textId="77777777" w:rsidR="00262239" w:rsidRPr="00262239" w:rsidRDefault="00262239" w:rsidP="00262239">
      <w:pPr>
        <w:jc w:val="both"/>
        <w:rPr>
          <w:b/>
        </w:rPr>
      </w:pPr>
      <w:r w:rsidRPr="00262239">
        <w:rPr>
          <w:b/>
        </w:rPr>
        <w:t xml:space="preserve">Opći podaci </w:t>
      </w:r>
      <w:bookmarkEnd w:id="5"/>
    </w:p>
    <w:p w14:paraId="16F4A44E" w14:textId="77777777" w:rsidR="00262239" w:rsidRPr="00262239" w:rsidRDefault="00262239" w:rsidP="00262239">
      <w:pPr>
        <w:jc w:val="both"/>
        <w:rPr>
          <w:b/>
        </w:rPr>
      </w:pPr>
    </w:p>
    <w:p w14:paraId="424FF75D" w14:textId="77777777" w:rsidR="00262239" w:rsidRPr="00262239" w:rsidRDefault="00262239" w:rsidP="00E6071D">
      <w:pPr>
        <w:numPr>
          <w:ilvl w:val="1"/>
          <w:numId w:val="1"/>
        </w:numPr>
        <w:ind w:left="426" w:hanging="426"/>
        <w:jc w:val="both"/>
        <w:rPr>
          <w:lang w:eastAsia="hr-HR"/>
        </w:rPr>
      </w:pPr>
      <w:r w:rsidRPr="00262239">
        <w:rPr>
          <w:lang w:eastAsia="hr-HR"/>
        </w:rPr>
        <w:t xml:space="preserve">Ministarstvo turizma i sporta, Prisavlje 14, 10 000 Zagreb, OIB: 87892589782, telefon: +385 1 616 9111, internetska adresa: </w:t>
      </w:r>
      <w:hyperlink r:id="rId13" w:history="1">
        <w:r w:rsidRPr="00262239">
          <w:rPr>
            <w:color w:val="0000FF"/>
            <w:u w:val="single"/>
            <w:lang w:eastAsia="hr-HR"/>
          </w:rPr>
          <w:t>https://mints.gov.hr/</w:t>
        </w:r>
      </w:hyperlink>
      <w:r w:rsidRPr="00262239">
        <w:rPr>
          <w:lang w:eastAsia="hr-HR"/>
        </w:rPr>
        <w:t xml:space="preserve">, adresa elektroničke pošte: </w:t>
      </w:r>
      <w:hyperlink r:id="rId14" w:history="1">
        <w:r w:rsidRPr="00262239">
          <w:rPr>
            <w:color w:val="0000FF"/>
            <w:u w:val="single"/>
            <w:lang w:eastAsia="hr-HR"/>
          </w:rPr>
          <w:t>nabava@mints.hr</w:t>
        </w:r>
      </w:hyperlink>
    </w:p>
    <w:p w14:paraId="10D17903" w14:textId="77777777" w:rsidR="00262239" w:rsidRPr="00262239" w:rsidRDefault="00262239" w:rsidP="00262239">
      <w:pPr>
        <w:jc w:val="both"/>
        <w:rPr>
          <w:color w:val="FF0000"/>
          <w:lang w:eastAsia="hr-HR"/>
        </w:rPr>
      </w:pPr>
    </w:p>
    <w:p w14:paraId="4F1C33D7" w14:textId="77777777" w:rsidR="00262239" w:rsidRPr="00262239" w:rsidRDefault="00262239" w:rsidP="00E6071D">
      <w:pPr>
        <w:numPr>
          <w:ilvl w:val="1"/>
          <w:numId w:val="1"/>
        </w:numPr>
        <w:ind w:left="426" w:hanging="426"/>
        <w:jc w:val="both"/>
        <w:rPr>
          <w:u w:val="single"/>
          <w:lang w:eastAsia="hr-HR"/>
        </w:rPr>
      </w:pPr>
      <w:r w:rsidRPr="00262239">
        <w:rPr>
          <w:b/>
          <w:lang w:eastAsia="hr-HR"/>
        </w:rPr>
        <w:t xml:space="preserve">Kontakt osobe i e-mail: </w:t>
      </w:r>
      <w:r w:rsidRPr="00262239">
        <w:rPr>
          <w:lang w:eastAsia="hr-HR"/>
        </w:rPr>
        <w:t>Maja Lugarić i Čedo Gorjanc, e-mail:</w:t>
      </w:r>
      <w:r w:rsidRPr="00262239">
        <w:rPr>
          <w:b/>
          <w:lang w:eastAsia="hr-HR"/>
        </w:rPr>
        <w:t xml:space="preserve">  </w:t>
      </w:r>
      <w:hyperlink r:id="rId15" w:history="1">
        <w:r w:rsidRPr="00262239">
          <w:rPr>
            <w:color w:val="0000FF"/>
            <w:u w:val="single"/>
            <w:lang w:eastAsia="hr-HR"/>
          </w:rPr>
          <w:t>nabava@mints.hr</w:t>
        </w:r>
      </w:hyperlink>
    </w:p>
    <w:p w14:paraId="07FDB173" w14:textId="77777777" w:rsidR="00262239" w:rsidRPr="00262239" w:rsidRDefault="00262239" w:rsidP="00E6071D">
      <w:pPr>
        <w:numPr>
          <w:ilvl w:val="1"/>
          <w:numId w:val="1"/>
        </w:numPr>
        <w:ind w:left="426" w:hanging="426"/>
        <w:jc w:val="both"/>
        <w:rPr>
          <w:rFonts w:eastAsia="Calibri"/>
          <w:lang w:eastAsia="hr-HR"/>
        </w:rPr>
      </w:pPr>
      <w:r w:rsidRPr="00262239">
        <w:rPr>
          <w:b/>
          <w:lang w:eastAsia="hr-HR"/>
        </w:rPr>
        <w:t>Procijenjena vrijednost nabave:</w:t>
      </w:r>
      <w:r w:rsidR="00031467">
        <w:rPr>
          <w:lang w:eastAsia="hr-HR"/>
        </w:rPr>
        <w:t xml:space="preserve"> =</w:t>
      </w:r>
      <w:r w:rsidR="0036306C">
        <w:rPr>
          <w:lang w:eastAsia="hr-HR"/>
        </w:rPr>
        <w:t>159</w:t>
      </w:r>
      <w:r w:rsidRPr="00585BC2">
        <w:rPr>
          <w:lang w:eastAsia="hr-HR"/>
        </w:rPr>
        <w:t xml:space="preserve">.000,00 kn (bez </w:t>
      </w:r>
      <w:r w:rsidRPr="00262239">
        <w:rPr>
          <w:lang w:eastAsia="hr-HR"/>
        </w:rPr>
        <w:t xml:space="preserve">PDV-a). </w:t>
      </w:r>
    </w:p>
    <w:p w14:paraId="2A8D434C" w14:textId="77777777" w:rsidR="00262239" w:rsidRPr="00262239" w:rsidRDefault="00262239" w:rsidP="00E6071D">
      <w:pPr>
        <w:numPr>
          <w:ilvl w:val="1"/>
          <w:numId w:val="1"/>
        </w:numPr>
        <w:ind w:left="426" w:hanging="426"/>
        <w:jc w:val="both"/>
        <w:rPr>
          <w:rFonts w:eastAsia="Calibri"/>
          <w:lang w:eastAsia="hr-HR"/>
        </w:rPr>
      </w:pPr>
      <w:r w:rsidRPr="00262239">
        <w:rPr>
          <w:b/>
          <w:lang w:eastAsia="hr-HR"/>
        </w:rPr>
        <w:t>Vrsta ugovora o nabavi:</w:t>
      </w:r>
      <w:r w:rsidRPr="00262239">
        <w:rPr>
          <w:lang w:eastAsia="hr-HR"/>
        </w:rPr>
        <w:t xml:space="preserve"> Ugovor o nabavi usluge </w:t>
      </w:r>
    </w:p>
    <w:p w14:paraId="085B8F22" w14:textId="77777777" w:rsidR="00262239" w:rsidRPr="00447F74" w:rsidRDefault="00262239" w:rsidP="00262239">
      <w:pPr>
        <w:jc w:val="both"/>
        <w:rPr>
          <w:color w:val="FF0000"/>
          <w:lang w:eastAsia="hr-HR"/>
        </w:rPr>
      </w:pPr>
    </w:p>
    <w:p w14:paraId="3B8EBAA2" w14:textId="77777777" w:rsidR="00164E65" w:rsidRDefault="00262239" w:rsidP="00164E65">
      <w:pPr>
        <w:jc w:val="both"/>
        <w:rPr>
          <w:lang w:eastAsia="hr-HR"/>
        </w:rPr>
      </w:pPr>
      <w:r w:rsidRPr="003560DC">
        <w:rPr>
          <w:lang w:eastAsia="hr-HR"/>
        </w:rPr>
        <w:t xml:space="preserve">Naručitelj će s odabranim ponuditeljem sklopiti Ugovor o </w:t>
      </w:r>
      <w:r w:rsidRPr="00A31D42">
        <w:rPr>
          <w:lang w:eastAsia="hr-HR"/>
        </w:rPr>
        <w:t xml:space="preserve">nabavi usluge </w:t>
      </w:r>
      <w:r w:rsidR="00D7787A" w:rsidRPr="00A31D42">
        <w:rPr>
          <w:lang w:eastAsia="hr-HR"/>
        </w:rPr>
        <w:t xml:space="preserve">izrade </w:t>
      </w:r>
      <w:r w:rsidR="003B23C6">
        <w:rPr>
          <w:lang w:eastAsia="hr-HR"/>
        </w:rPr>
        <w:t>završnog vrednovanja projekta SMARTMED.</w:t>
      </w:r>
      <w:r w:rsidR="00164E65" w:rsidRPr="00164E65">
        <w:rPr>
          <w:lang w:eastAsia="hr-HR"/>
        </w:rPr>
        <w:t xml:space="preserve"> </w:t>
      </w:r>
    </w:p>
    <w:p w14:paraId="6D9AA3ED" w14:textId="77777777" w:rsidR="00164E65" w:rsidRDefault="00164E65" w:rsidP="00164E65">
      <w:pPr>
        <w:jc w:val="both"/>
        <w:rPr>
          <w:lang w:eastAsia="hr-HR"/>
        </w:rPr>
      </w:pPr>
    </w:p>
    <w:p w14:paraId="608FBB73" w14:textId="229A6B11" w:rsidR="00262239" w:rsidRPr="00262239" w:rsidRDefault="00262239" w:rsidP="00164E65">
      <w:pPr>
        <w:jc w:val="both"/>
        <w:rPr>
          <w:rFonts w:eastAsia="Calibri"/>
          <w:b/>
          <w:lang w:eastAsia="hr-HR"/>
        </w:rPr>
      </w:pPr>
      <w:r w:rsidRPr="00262239">
        <w:rPr>
          <w:rFonts w:eastAsia="Calibri"/>
          <w:b/>
          <w:lang w:eastAsia="hr-HR"/>
        </w:rPr>
        <w:t>1.5.</w:t>
      </w:r>
      <w:r w:rsidRPr="00262239">
        <w:rPr>
          <w:rFonts w:eastAsia="Calibri"/>
          <w:lang w:eastAsia="hr-HR"/>
        </w:rPr>
        <w:t xml:space="preserve"> </w:t>
      </w:r>
      <w:r w:rsidRPr="00262239">
        <w:rPr>
          <w:rFonts w:eastAsia="Calibri"/>
          <w:b/>
          <w:lang w:eastAsia="hr-HR"/>
        </w:rPr>
        <w:t>Popis gospodarskih subjekata sukladno članku 80</w:t>
      </w:r>
      <w:r w:rsidR="000B6BEC">
        <w:rPr>
          <w:rFonts w:eastAsia="Calibri"/>
          <w:b/>
          <w:lang w:eastAsia="hr-HR"/>
        </w:rPr>
        <w:t>.</w:t>
      </w:r>
      <w:r w:rsidRPr="00262239">
        <w:rPr>
          <w:rFonts w:eastAsia="Calibri"/>
          <w:b/>
          <w:lang w:eastAsia="hr-HR"/>
        </w:rPr>
        <w:t xml:space="preserve"> ZJN 2016.</w:t>
      </w:r>
    </w:p>
    <w:p w14:paraId="05170A77" w14:textId="77777777" w:rsidR="00262239" w:rsidRPr="00262239" w:rsidRDefault="00262239" w:rsidP="00262239">
      <w:pPr>
        <w:jc w:val="both"/>
        <w:rPr>
          <w:lang w:eastAsia="hr-HR" w:bidi="hr-HR"/>
        </w:rPr>
      </w:pPr>
    </w:p>
    <w:p w14:paraId="5FF928FB" w14:textId="7BBB526A" w:rsidR="00262239" w:rsidRPr="00262239" w:rsidRDefault="00262239" w:rsidP="00262239">
      <w:pPr>
        <w:jc w:val="both"/>
        <w:rPr>
          <w:lang w:eastAsia="hr-HR" w:bidi="hr-HR"/>
        </w:rPr>
      </w:pPr>
      <w:r w:rsidRPr="00262239">
        <w:rPr>
          <w:lang w:eastAsia="hr-HR" w:bidi="hr-HR"/>
        </w:rPr>
        <w:t xml:space="preserve">Temeljem čl. 80. st. 2. </w:t>
      </w:r>
      <w:proofErr w:type="spellStart"/>
      <w:r w:rsidRPr="00262239">
        <w:rPr>
          <w:lang w:eastAsia="hr-HR" w:bidi="hr-HR"/>
        </w:rPr>
        <w:t>toč</w:t>
      </w:r>
      <w:proofErr w:type="spellEnd"/>
      <w:r w:rsidRPr="00262239">
        <w:rPr>
          <w:lang w:eastAsia="hr-HR" w:bidi="hr-HR"/>
        </w:rPr>
        <w:t xml:space="preserve">. 1. Zakona o javnoj nabavi NN 120/2016 </w:t>
      </w:r>
      <w:r w:rsidR="00B8646B" w:rsidRPr="00262239">
        <w:rPr>
          <w:lang w:eastAsia="hr-HR" w:bidi="hr-HR"/>
        </w:rPr>
        <w:t xml:space="preserve">(dalje u tekstu: ZJN) </w:t>
      </w:r>
      <w:r w:rsidRPr="00262239">
        <w:rPr>
          <w:lang w:eastAsia="hr-HR" w:bidi="hr-HR"/>
        </w:rPr>
        <w:t xml:space="preserve"> Ministarstvo turizma i sporta objavljuje, a vezano uz odredbe čl. 76. i 77. ZJN, da ne smije sklapati ugovore i okvirne sporazume o javnoj nabavi, te projektne natječaje, sa slijedećim gospodarskim subjektima (u svojstvu ponuditelja, člana zajednice i </w:t>
      </w:r>
      <w:proofErr w:type="spellStart"/>
      <w:r w:rsidRPr="00262239">
        <w:rPr>
          <w:lang w:eastAsia="hr-HR" w:bidi="hr-HR"/>
        </w:rPr>
        <w:t>podugovaratelja</w:t>
      </w:r>
      <w:proofErr w:type="spellEnd"/>
      <w:r w:rsidRPr="00262239">
        <w:rPr>
          <w:lang w:eastAsia="hr-HR" w:bidi="hr-HR"/>
        </w:rPr>
        <w:t>):</w:t>
      </w:r>
    </w:p>
    <w:p w14:paraId="74A61666" w14:textId="77777777" w:rsidR="00262239" w:rsidRPr="00262239" w:rsidRDefault="00262239" w:rsidP="00262239">
      <w:pPr>
        <w:ind w:left="709" w:hanging="283"/>
        <w:jc w:val="both"/>
        <w:rPr>
          <w:lang w:eastAsia="hr-HR" w:bidi="hr-HR"/>
        </w:rPr>
      </w:pPr>
      <w:r w:rsidRPr="00262239">
        <w:rPr>
          <w:lang w:eastAsia="hr-HR" w:bidi="hr-HR"/>
        </w:rPr>
        <w:t>-</w:t>
      </w:r>
      <w:r w:rsidRPr="00262239">
        <w:rPr>
          <w:lang w:eastAsia="hr-HR" w:bidi="hr-HR"/>
        </w:rPr>
        <w:tab/>
        <w:t>EKLATA d.o.o., (za obrazovanje, turizam, usluge i putnička agencija), Split (Grad Split), Osječka 11;</w:t>
      </w:r>
    </w:p>
    <w:p w14:paraId="22B63281" w14:textId="77777777" w:rsidR="00262239" w:rsidRPr="00262239" w:rsidRDefault="00262239" w:rsidP="00585BC2">
      <w:pPr>
        <w:ind w:left="709" w:hanging="283"/>
        <w:jc w:val="both"/>
        <w:rPr>
          <w:lang w:eastAsia="hr-HR" w:bidi="hr-HR"/>
        </w:rPr>
      </w:pPr>
      <w:r w:rsidRPr="00262239">
        <w:rPr>
          <w:lang w:eastAsia="hr-HR" w:bidi="hr-HR"/>
        </w:rPr>
        <w:t>-</w:t>
      </w:r>
      <w:r w:rsidRPr="00262239">
        <w:rPr>
          <w:lang w:eastAsia="hr-HR" w:bidi="hr-HR"/>
        </w:rPr>
        <w:tab/>
        <w:t>HIT DALMATIA d.o.o., (za ugostiteljstvo, trgovinu, usluge, turistička agencija), Split (Grad Split), Osječka 11;</w:t>
      </w:r>
    </w:p>
    <w:p w14:paraId="42BC449F" w14:textId="77777777" w:rsidR="00262239" w:rsidRPr="00262239" w:rsidRDefault="00262239" w:rsidP="003560DC">
      <w:pPr>
        <w:ind w:left="709" w:hanging="283"/>
        <w:jc w:val="both"/>
        <w:rPr>
          <w:lang w:eastAsia="hr-HR" w:bidi="hr-HR"/>
        </w:rPr>
      </w:pPr>
      <w:r w:rsidRPr="00262239">
        <w:rPr>
          <w:lang w:eastAsia="hr-HR" w:bidi="hr-HR"/>
        </w:rPr>
        <w:t>-</w:t>
      </w:r>
      <w:r w:rsidRPr="00262239">
        <w:rPr>
          <w:lang w:eastAsia="hr-HR" w:bidi="hr-HR"/>
        </w:rPr>
        <w:tab/>
        <w:t xml:space="preserve">OPG Ivan Glavina, Split, </w:t>
      </w:r>
      <w:proofErr w:type="spellStart"/>
      <w:r w:rsidRPr="00262239">
        <w:rPr>
          <w:lang w:eastAsia="hr-HR" w:bidi="hr-HR"/>
        </w:rPr>
        <w:t>Pujanke</w:t>
      </w:r>
      <w:proofErr w:type="spellEnd"/>
      <w:r w:rsidRPr="00262239">
        <w:rPr>
          <w:lang w:eastAsia="hr-HR" w:bidi="hr-HR"/>
        </w:rPr>
        <w:t xml:space="preserve"> 65;</w:t>
      </w:r>
    </w:p>
    <w:p w14:paraId="4BA165B9" w14:textId="77777777" w:rsidR="00262239" w:rsidRPr="00262239" w:rsidRDefault="007A2142" w:rsidP="00F810FD">
      <w:pPr>
        <w:numPr>
          <w:ilvl w:val="0"/>
          <w:numId w:val="21"/>
        </w:numPr>
        <w:spacing w:after="160" w:line="259" w:lineRule="auto"/>
        <w:ind w:left="142" w:firstLine="284"/>
        <w:rPr>
          <w:lang w:eastAsia="hr-HR"/>
        </w:rPr>
      </w:pPr>
      <w:proofErr w:type="spellStart"/>
      <w:r w:rsidRPr="007A2142">
        <w:rPr>
          <w:lang w:eastAsia="hr-HR"/>
        </w:rPr>
        <w:t>Fincom</w:t>
      </w:r>
      <w:proofErr w:type="spellEnd"/>
      <w:r w:rsidRPr="007A2142">
        <w:rPr>
          <w:lang w:eastAsia="hr-HR"/>
        </w:rPr>
        <w:t>, obrt, Sv. Mateja 110, Zagreb.</w:t>
      </w:r>
    </w:p>
    <w:p w14:paraId="09C83B82" w14:textId="77777777" w:rsidR="00262239" w:rsidRPr="00262239" w:rsidRDefault="00262239" w:rsidP="00262239">
      <w:pPr>
        <w:jc w:val="both"/>
        <w:rPr>
          <w:lang w:eastAsia="hr-HR" w:bidi="hr-HR"/>
        </w:rPr>
      </w:pPr>
      <w:r w:rsidRPr="00262239">
        <w:rPr>
          <w:lang w:eastAsia="hr-HR" w:bidi="hr-HR"/>
        </w:rPr>
        <w:t>Predstavnici Naručitelja kao službene osobe za nabavu u predmetnom postupku jednostavne nabave potpisali su izjave o sprečavanju sukoba interesa sukladno članku 80. stavak 1. ZJN 2016.</w:t>
      </w:r>
    </w:p>
    <w:p w14:paraId="619FA0C6" w14:textId="77777777" w:rsidR="00262239" w:rsidRPr="00262239" w:rsidRDefault="00262239" w:rsidP="00262239">
      <w:pPr>
        <w:jc w:val="both"/>
        <w:rPr>
          <w:lang w:eastAsia="hr-HR" w:bidi="hr-HR"/>
        </w:rPr>
      </w:pPr>
    </w:p>
    <w:p w14:paraId="43E7AEC3" w14:textId="77777777" w:rsidR="00262239" w:rsidRDefault="00262239" w:rsidP="00E6071D">
      <w:pPr>
        <w:numPr>
          <w:ilvl w:val="0"/>
          <w:numId w:val="2"/>
        </w:numPr>
        <w:ind w:left="426" w:hanging="426"/>
        <w:jc w:val="both"/>
        <w:outlineLvl w:val="0"/>
        <w:rPr>
          <w:b/>
        </w:rPr>
      </w:pPr>
      <w:bookmarkStart w:id="6" w:name="_Toc190135166"/>
      <w:bookmarkStart w:id="7" w:name="_Toc360694413"/>
      <w:r w:rsidRPr="00262239">
        <w:rPr>
          <w:b/>
        </w:rPr>
        <w:t>Podaci o predmetu nabave</w:t>
      </w:r>
      <w:bookmarkEnd w:id="6"/>
      <w:bookmarkEnd w:id="7"/>
      <w:r w:rsidRPr="00262239">
        <w:rPr>
          <w:b/>
        </w:rPr>
        <w:t>:</w:t>
      </w:r>
      <w:bookmarkStart w:id="8" w:name="_Toc360694414"/>
      <w:r w:rsidR="004F3E6F" w:rsidRPr="004F3E6F">
        <w:rPr>
          <w:lang w:eastAsia="hr-HR"/>
        </w:rPr>
        <w:t xml:space="preserve"> </w:t>
      </w:r>
      <w:r w:rsidR="004F3E6F">
        <w:rPr>
          <w:lang w:eastAsia="hr-HR"/>
        </w:rPr>
        <w:t xml:space="preserve">Nabava usluge završnog vrednovanja projekta </w:t>
      </w:r>
      <w:proofErr w:type="spellStart"/>
      <w:r w:rsidR="004F3E6F">
        <w:rPr>
          <w:lang w:eastAsia="hr-HR"/>
        </w:rPr>
        <w:t>Smartmed</w:t>
      </w:r>
      <w:proofErr w:type="spellEnd"/>
    </w:p>
    <w:p w14:paraId="2A2838B9" w14:textId="77777777" w:rsidR="00031467" w:rsidRPr="00262239" w:rsidRDefault="00031467" w:rsidP="00031467">
      <w:pPr>
        <w:ind w:left="426"/>
        <w:jc w:val="both"/>
        <w:outlineLvl w:val="0"/>
        <w:rPr>
          <w:b/>
        </w:rPr>
      </w:pPr>
    </w:p>
    <w:p w14:paraId="6414C86D" w14:textId="5E11B0F6" w:rsidR="00031467" w:rsidRDefault="00262239" w:rsidP="00E727AA">
      <w:pPr>
        <w:pStyle w:val="ListParagraph"/>
        <w:numPr>
          <w:ilvl w:val="1"/>
          <w:numId w:val="2"/>
        </w:numPr>
        <w:ind w:left="0" w:firstLine="0"/>
      </w:pPr>
      <w:r w:rsidRPr="00585BC2">
        <w:rPr>
          <w:b/>
          <w:lang w:eastAsia="hr-HR"/>
        </w:rPr>
        <w:t>Opis predmeta nabave</w:t>
      </w:r>
      <w:bookmarkEnd w:id="8"/>
      <w:r w:rsidRPr="00622E92">
        <w:rPr>
          <w:lang w:eastAsia="hr-HR"/>
        </w:rPr>
        <w:t>:</w:t>
      </w:r>
      <w:bookmarkStart w:id="9" w:name="_Toc360694415"/>
      <w:r w:rsidR="004F3E6F">
        <w:rPr>
          <w:lang w:eastAsia="hr-HR"/>
        </w:rPr>
        <w:t xml:space="preserve"> </w:t>
      </w:r>
      <w:r w:rsidR="00F73342" w:rsidRPr="000F66B2">
        <w:rPr>
          <w:rFonts w:eastAsia="Calibri"/>
        </w:rPr>
        <w:t xml:space="preserve">U okviru navedene aktivnosti Naručitelj je </w:t>
      </w:r>
      <w:r w:rsidR="00F73342">
        <w:rPr>
          <w:rFonts w:eastAsia="Calibri"/>
        </w:rPr>
        <w:t xml:space="preserve">odgovoran za </w:t>
      </w:r>
      <w:r w:rsidR="00F73342" w:rsidRPr="000F66B2">
        <w:rPr>
          <w:rFonts w:eastAsia="Calibri"/>
        </w:rPr>
        <w:t>prov</w:t>
      </w:r>
      <w:r w:rsidR="00F73342">
        <w:rPr>
          <w:rFonts w:eastAsia="Calibri"/>
        </w:rPr>
        <w:t>edbu</w:t>
      </w:r>
      <w:r w:rsidR="00F73342" w:rsidRPr="000F66B2">
        <w:rPr>
          <w:rFonts w:eastAsia="Calibri"/>
        </w:rPr>
        <w:t xml:space="preserve"> </w:t>
      </w:r>
      <w:r w:rsidR="00F73342">
        <w:rPr>
          <w:rFonts w:eastAsia="Calibri"/>
        </w:rPr>
        <w:t>završnog vrednovanja</w:t>
      </w:r>
      <w:r w:rsidR="00F73342" w:rsidRPr="000F66B2">
        <w:rPr>
          <w:rFonts w:eastAsia="Calibri"/>
        </w:rPr>
        <w:t xml:space="preserve"> projekta SMARTMED </w:t>
      </w:r>
      <w:r w:rsidR="00283FF8" w:rsidRPr="008A36D5">
        <w:rPr>
          <w:rFonts w:eastAsia="Calibri"/>
        </w:rPr>
        <w:t xml:space="preserve">temeljem </w:t>
      </w:r>
      <w:r w:rsidR="00283FF8">
        <w:rPr>
          <w:rFonts w:eastAsia="Calibri"/>
        </w:rPr>
        <w:t xml:space="preserve">kriterija </w:t>
      </w:r>
      <w:r w:rsidR="00283FF8" w:rsidRPr="008A36D5">
        <w:rPr>
          <w:rFonts w:eastAsia="Calibri"/>
        </w:rPr>
        <w:t>definiranih</w:t>
      </w:r>
      <w:r w:rsidR="00283FF8">
        <w:rPr>
          <w:rFonts w:eastAsia="Calibri"/>
        </w:rPr>
        <w:t xml:space="preserve"> Planom vrednovanja SMARTMED projekta</w:t>
      </w:r>
      <w:r w:rsidR="00AE3EC9">
        <w:rPr>
          <w:rFonts w:eastAsia="Calibri"/>
        </w:rPr>
        <w:t xml:space="preserve"> </w:t>
      </w:r>
      <w:r w:rsidR="00F73342" w:rsidRPr="000F66B2">
        <w:rPr>
          <w:rFonts w:eastAsia="Calibri"/>
        </w:rPr>
        <w:t>te</w:t>
      </w:r>
      <w:r w:rsidR="00F73342">
        <w:rPr>
          <w:rFonts w:eastAsia="Calibri"/>
        </w:rPr>
        <w:t xml:space="preserve"> izradu</w:t>
      </w:r>
      <w:r w:rsidR="00F73342" w:rsidRPr="000F66B2">
        <w:rPr>
          <w:rFonts w:eastAsia="Calibri"/>
        </w:rPr>
        <w:t xml:space="preserve"> završno</w:t>
      </w:r>
      <w:r w:rsidR="00F73342">
        <w:rPr>
          <w:rFonts w:eastAsia="Calibri"/>
        </w:rPr>
        <w:t>g</w:t>
      </w:r>
      <w:r w:rsidR="00F73342" w:rsidRPr="000F66B2">
        <w:rPr>
          <w:rFonts w:eastAsia="Calibri"/>
        </w:rPr>
        <w:t xml:space="preserve"> izvješ</w:t>
      </w:r>
      <w:r w:rsidR="00F73342">
        <w:rPr>
          <w:rFonts w:eastAsia="Calibri"/>
        </w:rPr>
        <w:t>taja</w:t>
      </w:r>
      <w:r w:rsidR="00F73342" w:rsidRPr="000F66B2">
        <w:rPr>
          <w:rFonts w:eastAsia="Calibri"/>
        </w:rPr>
        <w:t xml:space="preserve"> o </w:t>
      </w:r>
      <w:r w:rsidR="00F73342">
        <w:rPr>
          <w:rFonts w:eastAsia="Calibri"/>
        </w:rPr>
        <w:t>vrednovanju</w:t>
      </w:r>
      <w:r w:rsidR="00F73342" w:rsidRPr="000F66B2">
        <w:rPr>
          <w:rFonts w:eastAsia="Calibri"/>
        </w:rPr>
        <w:t xml:space="preserve"> projekta</w:t>
      </w:r>
      <w:r w:rsidR="00283FF8">
        <w:rPr>
          <w:rFonts w:eastAsia="Calibri"/>
        </w:rPr>
        <w:t>.</w:t>
      </w:r>
    </w:p>
    <w:p w14:paraId="0C59F8C9" w14:textId="77777777" w:rsidR="00262239" w:rsidRPr="008C66FC" w:rsidRDefault="00585BC2" w:rsidP="00E727AA">
      <w:pPr>
        <w:jc w:val="both"/>
        <w:rPr>
          <w:bCs/>
          <w:lang w:eastAsia="hr-HR"/>
        </w:rPr>
      </w:pPr>
      <w:r w:rsidRPr="008C66FC">
        <w:rPr>
          <w:lang w:eastAsia="hr-HR"/>
        </w:rPr>
        <w:t xml:space="preserve">Podaci o predmetu nabave navedeni su u Prilogu 2. Poziva </w:t>
      </w:r>
      <w:r w:rsidRPr="008C66FC">
        <w:rPr>
          <w:bCs/>
          <w:lang w:eastAsia="hr-HR"/>
        </w:rPr>
        <w:t>(Prilog 2 čini: opis predmeta nabave</w:t>
      </w:r>
      <w:r w:rsidR="00F73342" w:rsidRPr="008C66FC">
        <w:rPr>
          <w:bCs/>
          <w:lang w:eastAsia="hr-HR"/>
        </w:rPr>
        <w:t>)</w:t>
      </w:r>
    </w:p>
    <w:p w14:paraId="72A9DBCE" w14:textId="77777777" w:rsidR="00585BC2" w:rsidRPr="00262239" w:rsidRDefault="00585BC2" w:rsidP="00262239">
      <w:pPr>
        <w:jc w:val="both"/>
        <w:rPr>
          <w:rFonts w:eastAsia="Calibri"/>
          <w:lang w:eastAsia="hr-HR"/>
        </w:rPr>
      </w:pPr>
    </w:p>
    <w:p w14:paraId="79627527" w14:textId="77777777" w:rsidR="00262239" w:rsidRPr="00262239" w:rsidRDefault="00262239" w:rsidP="00E6071D">
      <w:pPr>
        <w:numPr>
          <w:ilvl w:val="1"/>
          <w:numId w:val="2"/>
        </w:numPr>
        <w:ind w:left="426" w:hanging="426"/>
        <w:contextualSpacing/>
        <w:jc w:val="both"/>
        <w:rPr>
          <w:b/>
        </w:rPr>
      </w:pPr>
      <w:r w:rsidRPr="00262239">
        <w:rPr>
          <w:b/>
        </w:rPr>
        <w:t>Opis i oznaka grupa predmeta nabave:</w:t>
      </w:r>
      <w:r w:rsidRPr="00262239">
        <w:t xml:space="preserve"> Predmet nabave nije podijeljen na grupe iz razloga što predmetna usluga predstavlja nerazdvojnu cjelinu.</w:t>
      </w:r>
    </w:p>
    <w:p w14:paraId="51355B2B" w14:textId="77777777" w:rsidR="00262239" w:rsidRDefault="00262239" w:rsidP="00E6071D">
      <w:pPr>
        <w:keepNext/>
        <w:numPr>
          <w:ilvl w:val="1"/>
          <w:numId w:val="2"/>
        </w:numPr>
        <w:ind w:left="426" w:hanging="426"/>
        <w:jc w:val="both"/>
        <w:outlineLvl w:val="0"/>
        <w:rPr>
          <w:bCs/>
        </w:rPr>
      </w:pPr>
      <w:bookmarkStart w:id="10" w:name="_Toc326064063"/>
      <w:bookmarkStart w:id="11" w:name="_Toc360694416"/>
      <w:bookmarkEnd w:id="9"/>
      <w:bookmarkEnd w:id="10"/>
      <w:r w:rsidRPr="00262239">
        <w:rPr>
          <w:b/>
          <w:bCs/>
        </w:rPr>
        <w:lastRenderedPageBreak/>
        <w:t>Količina predmeta nabave</w:t>
      </w:r>
      <w:bookmarkEnd w:id="11"/>
      <w:r w:rsidRPr="00262239">
        <w:rPr>
          <w:b/>
          <w:bCs/>
        </w:rPr>
        <w:t>:</w:t>
      </w:r>
      <w:r w:rsidRPr="00262239">
        <w:rPr>
          <w:bCs/>
        </w:rPr>
        <w:t xml:space="preserve"> Naručitelj količinu predmeta nabave određuje kao fiksnu. Ukupna plaćanja bez poreza na dodanu vrijednost na temelju sklopljenog predmetnog ugovora za predmetnu uslugu ne smiju prelaziti procijenjenu vrijednost predmetne nabave.</w:t>
      </w:r>
    </w:p>
    <w:p w14:paraId="06F76029" w14:textId="77777777" w:rsidR="0037654D" w:rsidRPr="00262239" w:rsidRDefault="0037654D" w:rsidP="0037654D">
      <w:pPr>
        <w:keepNext/>
        <w:ind w:left="426"/>
        <w:jc w:val="both"/>
        <w:outlineLvl w:val="0"/>
        <w:rPr>
          <w:bCs/>
        </w:rPr>
      </w:pPr>
    </w:p>
    <w:p w14:paraId="5B30A8B5" w14:textId="77777777" w:rsidR="00262239" w:rsidRDefault="00262239" w:rsidP="00E6071D">
      <w:pPr>
        <w:keepNext/>
        <w:numPr>
          <w:ilvl w:val="1"/>
          <w:numId w:val="2"/>
        </w:numPr>
        <w:ind w:left="426" w:hanging="426"/>
        <w:jc w:val="both"/>
        <w:outlineLvl w:val="0"/>
        <w:rPr>
          <w:bCs/>
        </w:rPr>
      </w:pPr>
      <w:r w:rsidRPr="00262239">
        <w:rPr>
          <w:b/>
          <w:bCs/>
        </w:rPr>
        <w:t>Mjesto pružanja usluge:</w:t>
      </w:r>
      <w:r w:rsidRPr="00262239">
        <w:rPr>
          <w:bCs/>
        </w:rPr>
        <w:t xml:space="preserve"> </w:t>
      </w:r>
      <w:bookmarkStart w:id="12" w:name="_Toc360694418"/>
      <w:bookmarkStart w:id="13" w:name="_Toc202591528"/>
      <w:bookmarkStart w:id="14" w:name="_Toc195589243"/>
      <w:r w:rsidRPr="00262239">
        <w:rPr>
          <w:bCs/>
        </w:rPr>
        <w:t xml:space="preserve">Ponuditelj će obavljati aktivnosti u vlastitom prostoru. Sve konzultativne i druge aktivnosti koje uključuju kontakt s Naručiteljem odvijat će se u sjedištu Naručitelja te na drugim lokacijama koje odredi Naručitelj. </w:t>
      </w:r>
    </w:p>
    <w:p w14:paraId="74C52136" w14:textId="77777777" w:rsidR="0037654D" w:rsidRPr="00262239" w:rsidRDefault="0037654D" w:rsidP="0037654D">
      <w:pPr>
        <w:keepNext/>
        <w:ind w:left="426"/>
        <w:jc w:val="both"/>
        <w:outlineLvl w:val="0"/>
        <w:rPr>
          <w:bCs/>
        </w:rPr>
      </w:pPr>
    </w:p>
    <w:p w14:paraId="4997FF51" w14:textId="77777777" w:rsidR="00262239" w:rsidRPr="00283FF8" w:rsidRDefault="00262239" w:rsidP="00E6071D">
      <w:pPr>
        <w:keepNext/>
        <w:numPr>
          <w:ilvl w:val="1"/>
          <w:numId w:val="2"/>
        </w:numPr>
        <w:autoSpaceDE w:val="0"/>
        <w:autoSpaceDN w:val="0"/>
        <w:adjustRightInd w:val="0"/>
        <w:ind w:left="426" w:hanging="426"/>
        <w:jc w:val="both"/>
        <w:outlineLvl w:val="0"/>
        <w:rPr>
          <w:rFonts w:eastAsia="Calibri"/>
          <w:color w:val="FF0000"/>
          <w:lang w:eastAsia="hr-HR"/>
        </w:rPr>
      </w:pPr>
      <w:r w:rsidRPr="0037654D">
        <w:rPr>
          <w:b/>
          <w:bCs/>
        </w:rPr>
        <w:t xml:space="preserve">Rok izvršenja usluge: </w:t>
      </w:r>
      <w:r w:rsidRPr="00F71A72">
        <w:rPr>
          <w:bCs/>
        </w:rPr>
        <w:t>Ponuditelj je dužan započeti</w:t>
      </w:r>
      <w:r w:rsidRPr="00F71A72">
        <w:rPr>
          <w:rFonts w:eastAsia="Calibri"/>
          <w:lang w:eastAsia="hr-HR"/>
        </w:rPr>
        <w:t xml:space="preserve"> s izvršavanjem predmetne usluge odmah po potpisivanju predmetnog ugovora. </w:t>
      </w:r>
      <w:r w:rsidR="0037654D" w:rsidRPr="00F71A72">
        <w:rPr>
          <w:rFonts w:eastAsia="Calibri"/>
          <w:lang w:eastAsia="hr-HR"/>
        </w:rPr>
        <w:t xml:space="preserve">Rok izvršenja usluge je </w:t>
      </w:r>
      <w:r w:rsidR="00F71A72" w:rsidRPr="00F71A72">
        <w:rPr>
          <w:rFonts w:eastAsia="Calibri"/>
          <w:lang w:eastAsia="hr-HR"/>
        </w:rPr>
        <w:t xml:space="preserve">najkasnije </w:t>
      </w:r>
      <w:r w:rsidR="00F73342">
        <w:rPr>
          <w:rFonts w:eastAsia="Calibri"/>
          <w:lang w:eastAsia="hr-HR"/>
        </w:rPr>
        <w:t>30</w:t>
      </w:r>
      <w:r w:rsidR="00031467" w:rsidRPr="00F71A72">
        <w:rPr>
          <w:rFonts w:eastAsia="Calibri"/>
          <w:lang w:eastAsia="hr-HR"/>
        </w:rPr>
        <w:t xml:space="preserve">. </w:t>
      </w:r>
      <w:r w:rsidR="00F73342">
        <w:rPr>
          <w:rFonts w:eastAsia="Calibri"/>
          <w:lang w:eastAsia="hr-HR"/>
        </w:rPr>
        <w:t>rujna 2022</w:t>
      </w:r>
      <w:r w:rsidR="00031467" w:rsidRPr="00F71A72">
        <w:rPr>
          <w:rFonts w:eastAsia="Calibri"/>
          <w:lang w:eastAsia="hr-HR"/>
        </w:rPr>
        <w:t>. godine</w:t>
      </w:r>
      <w:r w:rsidR="0037654D" w:rsidRPr="00F71A72">
        <w:rPr>
          <w:rFonts w:eastAsia="Calibri"/>
          <w:lang w:eastAsia="hr-HR"/>
        </w:rPr>
        <w:t>.</w:t>
      </w:r>
    </w:p>
    <w:p w14:paraId="67593922" w14:textId="77777777" w:rsidR="00283FF8" w:rsidRPr="0037654D" w:rsidRDefault="00283FF8" w:rsidP="00283FF8">
      <w:pPr>
        <w:keepNext/>
        <w:autoSpaceDE w:val="0"/>
        <w:autoSpaceDN w:val="0"/>
        <w:adjustRightInd w:val="0"/>
        <w:jc w:val="both"/>
        <w:outlineLvl w:val="0"/>
        <w:rPr>
          <w:rFonts w:eastAsia="Calibri"/>
          <w:color w:val="FF0000"/>
          <w:lang w:eastAsia="hr-HR"/>
        </w:rPr>
      </w:pPr>
    </w:p>
    <w:p w14:paraId="64F1C981" w14:textId="77777777" w:rsidR="00283FF8" w:rsidRPr="00262239" w:rsidRDefault="00283FF8" w:rsidP="00283FF8">
      <w:pPr>
        <w:ind w:left="567" w:hanging="567"/>
        <w:jc w:val="both"/>
        <w:rPr>
          <w:b/>
          <w:lang w:eastAsia="hr-HR"/>
        </w:rPr>
      </w:pPr>
      <w:r>
        <w:rPr>
          <w:b/>
          <w:lang w:eastAsia="zh-CN"/>
        </w:rPr>
        <w:t>3.</w:t>
      </w:r>
      <w:r w:rsidRPr="00262239">
        <w:rPr>
          <w:b/>
          <w:lang w:eastAsia="zh-CN"/>
        </w:rPr>
        <w:t xml:space="preserve">  </w:t>
      </w:r>
      <w:r w:rsidRPr="00262239">
        <w:rPr>
          <w:b/>
          <w:lang w:eastAsia="hr-HR"/>
        </w:rPr>
        <w:t>Odredbe o sposobnosti ponuditelja</w:t>
      </w:r>
    </w:p>
    <w:p w14:paraId="2ACC593E" w14:textId="77777777" w:rsidR="00283FF8" w:rsidRPr="00262239" w:rsidRDefault="00283FF8" w:rsidP="00283FF8">
      <w:pPr>
        <w:autoSpaceDE w:val="0"/>
        <w:autoSpaceDN w:val="0"/>
        <w:adjustRightInd w:val="0"/>
        <w:jc w:val="both"/>
        <w:rPr>
          <w:lang w:eastAsia="hr-HR"/>
        </w:rPr>
      </w:pPr>
    </w:p>
    <w:p w14:paraId="7C887144" w14:textId="77777777" w:rsidR="00283FF8" w:rsidRPr="00262239" w:rsidRDefault="00283FF8" w:rsidP="00283FF8">
      <w:pPr>
        <w:autoSpaceDE w:val="0"/>
        <w:autoSpaceDN w:val="0"/>
        <w:adjustRightInd w:val="0"/>
        <w:jc w:val="both"/>
        <w:rPr>
          <w:lang w:eastAsia="hr-HR"/>
        </w:rPr>
      </w:pPr>
      <w:r w:rsidRPr="00262239">
        <w:rPr>
          <w:lang w:eastAsia="hr-HR"/>
        </w:rPr>
        <w:t xml:space="preserve">Ponuditelj ili zajednica ponuditelja dokazuju svoju pravnu i poslovnu sposobnost te tehničku i stručnu sposobnost. </w:t>
      </w:r>
    </w:p>
    <w:p w14:paraId="196E446D" w14:textId="77777777" w:rsidR="00283FF8" w:rsidRPr="00262239" w:rsidRDefault="00283FF8" w:rsidP="00283FF8">
      <w:pPr>
        <w:autoSpaceDE w:val="0"/>
        <w:autoSpaceDN w:val="0"/>
        <w:adjustRightInd w:val="0"/>
        <w:jc w:val="both"/>
        <w:rPr>
          <w:lang w:eastAsia="hr-HR"/>
        </w:rPr>
      </w:pPr>
    </w:p>
    <w:p w14:paraId="3643D3DA" w14:textId="77777777" w:rsidR="00283FF8" w:rsidRPr="00262239" w:rsidRDefault="00283FF8" w:rsidP="00283FF8">
      <w:pPr>
        <w:autoSpaceDE w:val="0"/>
        <w:autoSpaceDN w:val="0"/>
        <w:adjustRightInd w:val="0"/>
        <w:jc w:val="both"/>
        <w:rPr>
          <w:lang w:eastAsia="hr-HR"/>
        </w:rPr>
      </w:pPr>
      <w:r w:rsidRPr="00262239">
        <w:rPr>
          <w:lang w:eastAsia="hr-HR"/>
        </w:rPr>
        <w:t xml:space="preserve">Dokazi sposobnosti mogu biti dostavljeni kao neovjerene preslike, a po nalogu Naručitelja isti moraju biti dostavljeni u originalu ili ovjereni. </w:t>
      </w:r>
    </w:p>
    <w:p w14:paraId="63232C42" w14:textId="77777777" w:rsidR="00283FF8" w:rsidRDefault="00283FF8" w:rsidP="00283FF8">
      <w:pPr>
        <w:ind w:right="488"/>
        <w:jc w:val="both"/>
        <w:rPr>
          <w:b/>
          <w:lang w:eastAsia="hr-HR"/>
        </w:rPr>
      </w:pPr>
    </w:p>
    <w:p w14:paraId="5765C68D" w14:textId="77777777" w:rsidR="00283FF8" w:rsidRPr="00262239" w:rsidRDefault="00283FF8" w:rsidP="00283FF8">
      <w:pPr>
        <w:ind w:right="488"/>
        <w:jc w:val="both"/>
        <w:rPr>
          <w:b/>
          <w:lang w:eastAsia="hr-HR"/>
        </w:rPr>
      </w:pPr>
      <w:r>
        <w:rPr>
          <w:b/>
          <w:lang w:eastAsia="hr-HR"/>
        </w:rPr>
        <w:t>3</w:t>
      </w:r>
      <w:r w:rsidRPr="00262239">
        <w:rPr>
          <w:b/>
          <w:lang w:eastAsia="hr-HR"/>
        </w:rPr>
        <w:t>.1.</w:t>
      </w:r>
      <w:r w:rsidRPr="00262239">
        <w:rPr>
          <w:b/>
          <w:color w:val="FF0000"/>
          <w:lang w:eastAsia="hr-HR"/>
        </w:rPr>
        <w:t xml:space="preserve"> </w:t>
      </w:r>
      <w:r w:rsidRPr="00262239">
        <w:rPr>
          <w:b/>
          <w:lang w:eastAsia="hr-HR"/>
        </w:rPr>
        <w:t>Osnove za isključenje gospodarskog subjekta:</w:t>
      </w:r>
    </w:p>
    <w:p w14:paraId="767F029C" w14:textId="77777777" w:rsidR="00283FF8" w:rsidRPr="00262239" w:rsidRDefault="00283FF8" w:rsidP="00283FF8">
      <w:pPr>
        <w:ind w:right="488"/>
        <w:jc w:val="both"/>
        <w:rPr>
          <w:lang w:eastAsia="hr-HR"/>
        </w:rPr>
      </w:pPr>
    </w:p>
    <w:p w14:paraId="01941063" w14:textId="77777777" w:rsidR="00283FF8" w:rsidRPr="00262239" w:rsidRDefault="00283FF8" w:rsidP="00283FF8">
      <w:pPr>
        <w:ind w:right="-2"/>
        <w:jc w:val="both"/>
        <w:rPr>
          <w:lang w:eastAsia="hr-HR"/>
        </w:rPr>
      </w:pPr>
      <w:r w:rsidRPr="00262239">
        <w:rPr>
          <w:lang w:eastAsia="hr-HR"/>
        </w:rPr>
        <w:t>Ponuditelj ili zajednica ponuditelja (gospodarski subjekti</w:t>
      </w:r>
      <w:r>
        <w:rPr>
          <w:lang w:eastAsia="hr-HR"/>
        </w:rPr>
        <w:t xml:space="preserve">) dokazuju ne postojanje osnove </w:t>
      </w:r>
      <w:r w:rsidRPr="00262239">
        <w:rPr>
          <w:lang w:eastAsia="hr-HR"/>
        </w:rPr>
        <w:t xml:space="preserve">za njihovo isključenje. </w:t>
      </w:r>
    </w:p>
    <w:p w14:paraId="2845673B" w14:textId="77777777" w:rsidR="00283FF8" w:rsidRPr="00262239" w:rsidRDefault="00283FF8" w:rsidP="00283FF8">
      <w:pPr>
        <w:ind w:right="488"/>
        <w:jc w:val="both"/>
        <w:rPr>
          <w:lang w:eastAsia="hr-HR"/>
        </w:rPr>
      </w:pPr>
    </w:p>
    <w:p w14:paraId="0995FDEE" w14:textId="77777777" w:rsidR="00283FF8" w:rsidRPr="00262239" w:rsidRDefault="00283FF8" w:rsidP="00283FF8">
      <w:pPr>
        <w:jc w:val="both"/>
        <w:rPr>
          <w:b/>
          <w:lang w:eastAsia="hr-HR"/>
        </w:rPr>
      </w:pPr>
      <w:r>
        <w:rPr>
          <w:b/>
          <w:lang w:eastAsia="hr-HR"/>
        </w:rPr>
        <w:t>3</w:t>
      </w:r>
      <w:r w:rsidRPr="00262239">
        <w:rPr>
          <w:b/>
          <w:lang w:eastAsia="hr-HR"/>
        </w:rPr>
        <w:t>.1.1. Obvezne osnove za isključenje gospodarskog subjekta članak 251. ZJN 2016</w:t>
      </w:r>
    </w:p>
    <w:p w14:paraId="5A3B5AFB" w14:textId="77777777" w:rsidR="00283FF8" w:rsidRPr="00262239" w:rsidRDefault="00283FF8" w:rsidP="00283FF8">
      <w:pPr>
        <w:jc w:val="both"/>
        <w:rPr>
          <w:lang w:eastAsia="hr-HR"/>
        </w:rPr>
      </w:pPr>
    </w:p>
    <w:p w14:paraId="321E2444" w14:textId="77777777" w:rsidR="00283FF8" w:rsidRPr="00262239" w:rsidRDefault="00283FF8" w:rsidP="00283FF8">
      <w:pPr>
        <w:jc w:val="both"/>
        <w:rPr>
          <w:lang w:eastAsia="hr-HR"/>
        </w:rPr>
      </w:pPr>
      <w:r w:rsidRPr="00262239">
        <w:rPr>
          <w:lang w:eastAsia="hr-HR"/>
        </w:rPr>
        <w:t>Sukladno članku 251. ZJN 2016 javni naručitelj je obvezan isključiti gospodarskog subjekta iz postupka javne nabave ako utvrdi da:</w:t>
      </w:r>
    </w:p>
    <w:p w14:paraId="49621507" w14:textId="77777777" w:rsidR="00283FF8" w:rsidRPr="00262239" w:rsidRDefault="00283FF8" w:rsidP="00283FF8">
      <w:pPr>
        <w:jc w:val="both"/>
        <w:rPr>
          <w:lang w:eastAsia="hr-HR"/>
        </w:rPr>
      </w:pPr>
    </w:p>
    <w:p w14:paraId="52CD7C97" w14:textId="77777777" w:rsidR="00283FF8" w:rsidRPr="00262239" w:rsidRDefault="00283FF8" w:rsidP="00283FF8">
      <w:pPr>
        <w:ind w:left="567" w:hanging="567"/>
        <w:jc w:val="both"/>
        <w:rPr>
          <w:b/>
          <w:lang w:eastAsia="hr-HR"/>
        </w:rPr>
      </w:pPr>
      <w:r>
        <w:rPr>
          <w:b/>
          <w:lang w:eastAsia="hr-HR"/>
        </w:rPr>
        <w:t>3</w:t>
      </w:r>
      <w:r w:rsidRPr="00262239">
        <w:rPr>
          <w:b/>
          <w:lang w:eastAsia="hr-HR"/>
        </w:rPr>
        <w:t>.1.1.1. Nekažnjavanje</w:t>
      </w:r>
    </w:p>
    <w:p w14:paraId="30319EE6" w14:textId="77777777" w:rsidR="00283FF8" w:rsidRPr="00262239" w:rsidRDefault="00283FF8" w:rsidP="00283FF8">
      <w:pPr>
        <w:jc w:val="both"/>
        <w:rPr>
          <w:lang w:eastAsia="hr-HR"/>
        </w:rPr>
      </w:pPr>
      <w:r w:rsidRPr="00262239">
        <w:rPr>
          <w:lang w:eastAsia="hr-HR"/>
        </w:rPr>
        <w:t xml:space="preserve">Javni naručitelj će isključiti gospodarskog subjekta iz postupka nabave ako utvrdi da: </w:t>
      </w:r>
    </w:p>
    <w:p w14:paraId="7AA9A28F" w14:textId="77777777" w:rsidR="00283FF8" w:rsidRPr="00262239" w:rsidRDefault="00283FF8" w:rsidP="00283FF8">
      <w:pPr>
        <w:numPr>
          <w:ilvl w:val="0"/>
          <w:numId w:val="14"/>
        </w:numPr>
        <w:contextualSpacing/>
        <w:jc w:val="both"/>
        <w:rPr>
          <w:lang w:eastAsia="hr-HR"/>
        </w:rPr>
      </w:pPr>
      <w:r w:rsidRPr="00262239">
        <w:rPr>
          <w:lang w:eastAsia="hr-HR"/>
        </w:rPr>
        <w:t xml:space="preserve">je gospodarski subjekt koji ima poslovni </w:t>
      </w:r>
      <w:proofErr w:type="spellStart"/>
      <w:r w:rsidRPr="00262239">
        <w:rPr>
          <w:lang w:eastAsia="hr-HR"/>
        </w:rPr>
        <w:t>nastan</w:t>
      </w:r>
      <w:proofErr w:type="spellEnd"/>
      <w:r w:rsidRPr="00262239">
        <w:rPr>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8CE5351" w14:textId="77777777" w:rsidR="00283FF8" w:rsidRPr="00262239" w:rsidRDefault="00283FF8" w:rsidP="00283FF8">
      <w:pPr>
        <w:jc w:val="both"/>
        <w:rPr>
          <w:lang w:eastAsia="hr-HR"/>
        </w:rPr>
      </w:pPr>
    </w:p>
    <w:p w14:paraId="7E5F1E91" w14:textId="77777777" w:rsidR="00283FF8" w:rsidRPr="00262239" w:rsidRDefault="00283FF8" w:rsidP="00283FF8">
      <w:pPr>
        <w:ind w:left="426"/>
        <w:jc w:val="both"/>
        <w:rPr>
          <w:b/>
          <w:lang w:eastAsia="hr-HR"/>
        </w:rPr>
      </w:pPr>
      <w:r w:rsidRPr="00262239">
        <w:rPr>
          <w:b/>
          <w:lang w:eastAsia="hr-HR"/>
        </w:rPr>
        <w:t>(a) sudjelovanje u zločinačkoj organizaciji, na temelju</w:t>
      </w:r>
    </w:p>
    <w:p w14:paraId="2224A035" w14:textId="77777777" w:rsidR="00283FF8" w:rsidRPr="00262239" w:rsidRDefault="00283FF8" w:rsidP="00283FF8">
      <w:pPr>
        <w:numPr>
          <w:ilvl w:val="1"/>
          <w:numId w:val="14"/>
        </w:numPr>
        <w:contextualSpacing/>
        <w:jc w:val="both"/>
        <w:rPr>
          <w:lang w:eastAsia="hr-HR"/>
        </w:rPr>
      </w:pPr>
      <w:r w:rsidRPr="00262239">
        <w:rPr>
          <w:lang w:eastAsia="hr-HR"/>
        </w:rPr>
        <w:t>članka 328. (zločinačko udruženje) i članka 329. (počinjenje kaznenog djela u sastavu zločinačkog udruženja) Kaznenog zakona,</w:t>
      </w:r>
    </w:p>
    <w:p w14:paraId="7222CAB9" w14:textId="77777777" w:rsidR="00283FF8" w:rsidRPr="00262239" w:rsidRDefault="00283FF8" w:rsidP="00283FF8">
      <w:pPr>
        <w:numPr>
          <w:ilvl w:val="1"/>
          <w:numId w:val="14"/>
        </w:numPr>
        <w:contextualSpacing/>
        <w:jc w:val="both"/>
        <w:rPr>
          <w:lang w:eastAsia="hr-HR"/>
        </w:rPr>
      </w:pPr>
      <w:r w:rsidRPr="00262239">
        <w:rPr>
          <w:lang w:eastAsia="hr-HR"/>
        </w:rPr>
        <w:t>članka 333. (udruživanje za počinjenje kaznenih djela), iz Kaznenog zakona („Narodne novine“, br. 110/97., 27/98., 50/00., 129/00., 51/01., 111/03., 190/03., 105/04., 84/05., 71/06., 110/07., 152/08., 57/11., 77/11. i 143/12.).</w:t>
      </w:r>
    </w:p>
    <w:p w14:paraId="3BC80143" w14:textId="77777777" w:rsidR="00283FF8" w:rsidRPr="00262239" w:rsidRDefault="00283FF8" w:rsidP="00283FF8">
      <w:pPr>
        <w:jc w:val="both"/>
        <w:rPr>
          <w:lang w:eastAsia="hr-HR"/>
        </w:rPr>
      </w:pPr>
    </w:p>
    <w:p w14:paraId="02E52A1B" w14:textId="77777777" w:rsidR="00283FF8" w:rsidRPr="00262239" w:rsidRDefault="00283FF8" w:rsidP="00283FF8">
      <w:pPr>
        <w:ind w:left="426"/>
        <w:jc w:val="both"/>
        <w:rPr>
          <w:b/>
          <w:lang w:eastAsia="hr-HR"/>
        </w:rPr>
      </w:pPr>
      <w:r w:rsidRPr="00262239">
        <w:rPr>
          <w:b/>
          <w:lang w:eastAsia="hr-HR"/>
        </w:rPr>
        <w:t>(b) korupciju, na temelju</w:t>
      </w:r>
    </w:p>
    <w:p w14:paraId="2C8CFB37" w14:textId="77777777" w:rsidR="00283FF8" w:rsidRPr="00262239" w:rsidRDefault="00283FF8" w:rsidP="00283FF8">
      <w:pPr>
        <w:numPr>
          <w:ilvl w:val="1"/>
          <w:numId w:val="14"/>
        </w:numPr>
        <w:contextualSpacing/>
        <w:jc w:val="both"/>
        <w:rPr>
          <w:lang w:eastAsia="hr-HR"/>
        </w:rPr>
      </w:pPr>
      <w:r w:rsidRPr="00262239">
        <w:rPr>
          <w:lang w:eastAsia="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w:t>
      </w:r>
      <w:r w:rsidRPr="00262239">
        <w:rPr>
          <w:lang w:eastAsia="hr-HR"/>
        </w:rPr>
        <w:lastRenderedPageBreak/>
        <w:t>(davanje mita), članka 295. (trgovanje utjecajem) i članka 296. (davanje mita za trgovanje utjecajem) Kaznenog zakona,</w:t>
      </w:r>
    </w:p>
    <w:p w14:paraId="378E49AC" w14:textId="77777777" w:rsidR="00283FF8" w:rsidRPr="00262239" w:rsidRDefault="00283FF8" w:rsidP="00283FF8">
      <w:pPr>
        <w:numPr>
          <w:ilvl w:val="1"/>
          <w:numId w:val="14"/>
        </w:numPr>
        <w:contextualSpacing/>
        <w:jc w:val="both"/>
        <w:rPr>
          <w:lang w:eastAsia="hr-HR"/>
        </w:rPr>
      </w:pPr>
      <w:r w:rsidRPr="00262239">
        <w:rPr>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8AD0A0C" w14:textId="77777777" w:rsidR="00283FF8" w:rsidRPr="00262239" w:rsidRDefault="00283FF8" w:rsidP="00283FF8">
      <w:pPr>
        <w:jc w:val="both"/>
        <w:rPr>
          <w:lang w:eastAsia="hr-HR"/>
        </w:rPr>
      </w:pPr>
    </w:p>
    <w:p w14:paraId="516761E6" w14:textId="77777777" w:rsidR="00283FF8" w:rsidRPr="00262239" w:rsidRDefault="00283FF8" w:rsidP="00283FF8">
      <w:pPr>
        <w:ind w:left="426"/>
        <w:jc w:val="both"/>
        <w:rPr>
          <w:b/>
          <w:lang w:eastAsia="hr-HR"/>
        </w:rPr>
      </w:pPr>
      <w:r w:rsidRPr="00262239">
        <w:rPr>
          <w:b/>
          <w:lang w:eastAsia="hr-HR"/>
        </w:rPr>
        <w:t>(c) prijevaru, na temelju</w:t>
      </w:r>
    </w:p>
    <w:p w14:paraId="062391D8" w14:textId="77777777" w:rsidR="00283FF8" w:rsidRPr="00262239" w:rsidRDefault="00283FF8" w:rsidP="00283FF8">
      <w:pPr>
        <w:numPr>
          <w:ilvl w:val="1"/>
          <w:numId w:val="14"/>
        </w:numPr>
        <w:contextualSpacing/>
        <w:jc w:val="both"/>
        <w:rPr>
          <w:lang w:eastAsia="hr-HR"/>
        </w:rPr>
      </w:pPr>
      <w:r w:rsidRPr="00262239">
        <w:rPr>
          <w:lang w:eastAsia="hr-HR"/>
        </w:rPr>
        <w:t>članka 236. (prijevara), članka 247. (prijevara u gospodarskom poslovanju), članka 256. (utaja poreza ili carine) i članka 258. (subvencijska prijevara) Kaznenog zakona,</w:t>
      </w:r>
    </w:p>
    <w:p w14:paraId="1D9EC46B" w14:textId="77777777" w:rsidR="00283FF8" w:rsidRPr="00262239" w:rsidRDefault="00283FF8" w:rsidP="00283FF8">
      <w:pPr>
        <w:numPr>
          <w:ilvl w:val="1"/>
          <w:numId w:val="14"/>
        </w:numPr>
        <w:contextualSpacing/>
        <w:jc w:val="both"/>
        <w:rPr>
          <w:lang w:eastAsia="hr-HR"/>
        </w:rPr>
      </w:pPr>
      <w:r w:rsidRPr="00262239">
        <w:rPr>
          <w:lang w:eastAsia="hr-HR"/>
        </w:rPr>
        <w:t>članka 224. (prijevara),</w:t>
      </w:r>
      <w:r w:rsidRPr="00262239">
        <w:rPr>
          <w:color w:val="FF0000"/>
          <w:lang w:eastAsia="hr-HR"/>
        </w:rPr>
        <w:t xml:space="preserve"> </w:t>
      </w:r>
      <w:r w:rsidRPr="00262239">
        <w:rPr>
          <w:lang w:eastAsia="hr-HR"/>
        </w:rPr>
        <w:t>članka 293. (prijevara u gospodarskom poslovanju) i članka 286. (utaja poreza i drugih davanja) iz Kaznenog zakona („Narodne novine“, br. 110/97., 27/98., 50/00., 129/00., 51/01.,111/03., 190/03., 105/04., 84/05., 71/06., 110/07., 152/08., 57/11., 77/11. i 143/12.)</w:t>
      </w:r>
    </w:p>
    <w:p w14:paraId="6EE1F224" w14:textId="77777777" w:rsidR="00283FF8" w:rsidRPr="00262239" w:rsidRDefault="00283FF8" w:rsidP="00283FF8">
      <w:pPr>
        <w:jc w:val="both"/>
        <w:rPr>
          <w:lang w:eastAsia="hr-HR"/>
        </w:rPr>
      </w:pPr>
    </w:p>
    <w:p w14:paraId="6D1354E6" w14:textId="77777777" w:rsidR="00283FF8" w:rsidRPr="00262239" w:rsidRDefault="00283FF8" w:rsidP="00283FF8">
      <w:pPr>
        <w:ind w:firstLine="426"/>
        <w:jc w:val="both"/>
        <w:rPr>
          <w:b/>
          <w:lang w:eastAsia="hr-HR"/>
        </w:rPr>
      </w:pPr>
      <w:r w:rsidRPr="00262239">
        <w:rPr>
          <w:b/>
          <w:lang w:eastAsia="hr-HR"/>
        </w:rPr>
        <w:t>(d) terorizam ili kaznena djela povezana s terorističkim aktivnostima, na temelju</w:t>
      </w:r>
    </w:p>
    <w:p w14:paraId="19ACE548" w14:textId="77777777" w:rsidR="00283FF8" w:rsidRPr="00262239" w:rsidRDefault="00283FF8" w:rsidP="00283FF8">
      <w:pPr>
        <w:numPr>
          <w:ilvl w:val="1"/>
          <w:numId w:val="14"/>
        </w:numPr>
        <w:contextualSpacing/>
        <w:jc w:val="both"/>
        <w:rPr>
          <w:lang w:eastAsia="hr-HR"/>
        </w:rPr>
      </w:pPr>
      <w:r w:rsidRPr="00262239">
        <w:rPr>
          <w:lang w:eastAsia="hr-HR"/>
        </w:rPr>
        <w:t>članka 97. (terorizam) članka 99. (javno poticanje na terorizam), članka 100. (novačenje za terorizam), članka 101. (obuka za terorizam) i članka 102. (terorističko udruženje) Kaznenog zakona,</w:t>
      </w:r>
    </w:p>
    <w:p w14:paraId="18E4BA06" w14:textId="77777777" w:rsidR="00283FF8" w:rsidRPr="00262239" w:rsidRDefault="00283FF8" w:rsidP="00283FF8">
      <w:pPr>
        <w:numPr>
          <w:ilvl w:val="1"/>
          <w:numId w:val="14"/>
        </w:numPr>
        <w:contextualSpacing/>
        <w:jc w:val="both"/>
        <w:rPr>
          <w:lang w:eastAsia="hr-HR"/>
        </w:rPr>
      </w:pPr>
      <w:r w:rsidRPr="00262239">
        <w:rPr>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19C13ADE" w14:textId="77777777" w:rsidR="00283FF8" w:rsidRPr="00262239" w:rsidRDefault="00283FF8" w:rsidP="00283FF8">
      <w:pPr>
        <w:jc w:val="both"/>
        <w:rPr>
          <w:lang w:eastAsia="hr-HR"/>
        </w:rPr>
      </w:pPr>
    </w:p>
    <w:p w14:paraId="24FC2374" w14:textId="77777777" w:rsidR="00283FF8" w:rsidRPr="00262239" w:rsidRDefault="00283FF8" w:rsidP="00283FF8">
      <w:pPr>
        <w:ind w:firstLine="426"/>
        <w:jc w:val="both"/>
        <w:rPr>
          <w:b/>
          <w:lang w:eastAsia="hr-HR"/>
        </w:rPr>
      </w:pPr>
      <w:r w:rsidRPr="00262239">
        <w:rPr>
          <w:b/>
          <w:lang w:eastAsia="hr-HR"/>
        </w:rPr>
        <w:t>(e) pranje novca ili financiranje terorizma, na temelju</w:t>
      </w:r>
    </w:p>
    <w:p w14:paraId="77E8D395" w14:textId="77777777" w:rsidR="00283FF8" w:rsidRPr="00262239" w:rsidRDefault="00283FF8" w:rsidP="00283FF8">
      <w:pPr>
        <w:numPr>
          <w:ilvl w:val="1"/>
          <w:numId w:val="14"/>
        </w:numPr>
        <w:contextualSpacing/>
        <w:jc w:val="both"/>
        <w:rPr>
          <w:lang w:eastAsia="hr-HR"/>
        </w:rPr>
      </w:pPr>
      <w:r w:rsidRPr="00262239">
        <w:rPr>
          <w:lang w:eastAsia="hr-HR"/>
        </w:rPr>
        <w:t>članka 98. (financiranje terorizma) i članka 265. (pranje novca) Kaznenog zakona,</w:t>
      </w:r>
    </w:p>
    <w:p w14:paraId="3A09EF0B" w14:textId="77777777" w:rsidR="00283FF8" w:rsidRPr="00262239" w:rsidRDefault="00283FF8" w:rsidP="00283FF8">
      <w:pPr>
        <w:numPr>
          <w:ilvl w:val="1"/>
          <w:numId w:val="14"/>
        </w:numPr>
        <w:contextualSpacing/>
        <w:jc w:val="both"/>
        <w:rPr>
          <w:lang w:eastAsia="hr-HR"/>
        </w:rPr>
      </w:pPr>
      <w:r w:rsidRPr="00262239">
        <w:rPr>
          <w:lang w:eastAsia="hr-HR"/>
        </w:rPr>
        <w:t>članka 279. (pranje novca) iz Kaznenog zakona („Narodne novine“, br. 110/97., 27/98., 50/00., 129/00., 51/01., 111/03., 190/03., 105/04., 84/05., 71/06., 110/07., 152/08., 57/11., 77/11. i 143/12.),</w:t>
      </w:r>
    </w:p>
    <w:p w14:paraId="2A2452D6" w14:textId="77777777" w:rsidR="00283FF8" w:rsidRPr="00262239" w:rsidRDefault="00283FF8" w:rsidP="00283FF8">
      <w:pPr>
        <w:jc w:val="both"/>
        <w:rPr>
          <w:lang w:eastAsia="hr-HR"/>
        </w:rPr>
      </w:pPr>
    </w:p>
    <w:p w14:paraId="4E8AAD6A" w14:textId="77777777" w:rsidR="00283FF8" w:rsidRPr="00262239" w:rsidRDefault="00283FF8" w:rsidP="00283FF8">
      <w:pPr>
        <w:ind w:firstLine="426"/>
        <w:jc w:val="both"/>
        <w:rPr>
          <w:b/>
          <w:lang w:eastAsia="hr-HR"/>
        </w:rPr>
      </w:pPr>
      <w:r w:rsidRPr="00262239">
        <w:rPr>
          <w:b/>
          <w:lang w:eastAsia="hr-HR"/>
        </w:rPr>
        <w:t>(f) dječji rad ili druge oblike trgovanja ljudima, na temelju</w:t>
      </w:r>
    </w:p>
    <w:p w14:paraId="392B94E6" w14:textId="77777777" w:rsidR="00283FF8" w:rsidRPr="00262239" w:rsidRDefault="00283FF8" w:rsidP="00283FF8">
      <w:pPr>
        <w:numPr>
          <w:ilvl w:val="1"/>
          <w:numId w:val="14"/>
        </w:numPr>
        <w:contextualSpacing/>
        <w:jc w:val="both"/>
        <w:rPr>
          <w:lang w:eastAsia="hr-HR"/>
        </w:rPr>
      </w:pPr>
      <w:r w:rsidRPr="00262239">
        <w:rPr>
          <w:lang w:eastAsia="hr-HR"/>
        </w:rPr>
        <w:t>članka 106. (trgovanje ljudima) Kaznenog zakona,</w:t>
      </w:r>
    </w:p>
    <w:p w14:paraId="57FC09C7" w14:textId="77777777" w:rsidR="00283FF8" w:rsidRPr="00262239" w:rsidRDefault="00283FF8" w:rsidP="00283FF8">
      <w:pPr>
        <w:numPr>
          <w:ilvl w:val="1"/>
          <w:numId w:val="14"/>
        </w:numPr>
        <w:contextualSpacing/>
        <w:jc w:val="both"/>
        <w:rPr>
          <w:lang w:eastAsia="hr-HR"/>
        </w:rPr>
      </w:pPr>
      <w:r w:rsidRPr="00262239">
        <w:rPr>
          <w:lang w:eastAsia="hr-HR"/>
        </w:rPr>
        <w:t xml:space="preserve">članka 175. (trgovanje ljudima i ropstvo) iz Kaznenog zakona („Narodne novine“, br. 110/97., 27/98., 50/00., 129/00., 51/01., 111/03., 190/03., 105/04., 84/05., 71/06., 110/07., 152/08., 57/11., 77/11. i 143/12.), ili </w:t>
      </w:r>
    </w:p>
    <w:p w14:paraId="7B100968" w14:textId="77777777" w:rsidR="00283FF8" w:rsidRPr="00262239" w:rsidRDefault="00283FF8" w:rsidP="00283FF8">
      <w:pPr>
        <w:numPr>
          <w:ilvl w:val="1"/>
          <w:numId w:val="14"/>
        </w:numPr>
        <w:contextualSpacing/>
        <w:jc w:val="both"/>
        <w:rPr>
          <w:lang w:eastAsia="hr-HR"/>
        </w:rPr>
      </w:pPr>
      <w:r w:rsidRPr="00262239">
        <w:rPr>
          <w:lang w:eastAsia="hr-HR"/>
        </w:rPr>
        <w:t xml:space="preserve">je gospodarski subjekt koji nema poslovni </w:t>
      </w:r>
      <w:proofErr w:type="spellStart"/>
      <w:r w:rsidRPr="00262239">
        <w:rPr>
          <w:lang w:eastAsia="hr-HR"/>
        </w:rPr>
        <w:t>nastan</w:t>
      </w:r>
      <w:proofErr w:type="spellEnd"/>
      <w:r w:rsidRPr="00262239">
        <w:rPr>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62239">
        <w:rPr>
          <w:lang w:eastAsia="hr-HR"/>
        </w:rPr>
        <w:t>podtočaka</w:t>
      </w:r>
      <w:proofErr w:type="spellEnd"/>
      <w:r w:rsidRPr="00262239">
        <w:rPr>
          <w:lang w:eastAsia="hr-HR"/>
        </w:rPr>
        <w:t xml:space="preserve"> od a) do f) članka 251. stavka 1. ZJN 2016 i za odgovarajuća kaznena djela koja, prema nacionalnim propisima države poslovnog </w:t>
      </w:r>
      <w:proofErr w:type="spellStart"/>
      <w:r w:rsidRPr="00262239">
        <w:rPr>
          <w:lang w:eastAsia="hr-HR"/>
        </w:rPr>
        <w:t>nastana</w:t>
      </w:r>
      <w:proofErr w:type="spellEnd"/>
      <w:r w:rsidRPr="00262239">
        <w:rPr>
          <w:lang w:eastAsia="hr-HR"/>
        </w:rPr>
        <w:t xml:space="preserve"> gospodarskog subjekta, odnosno države čiji je osoba</w:t>
      </w:r>
      <w:r w:rsidRPr="00262239">
        <w:rPr>
          <w:color w:val="FF0000"/>
          <w:lang w:eastAsia="hr-HR"/>
        </w:rPr>
        <w:t xml:space="preserve"> </w:t>
      </w:r>
      <w:r w:rsidRPr="00262239">
        <w:rPr>
          <w:lang w:eastAsia="hr-HR"/>
        </w:rPr>
        <w:t>državljanin, obuhvaćaju razloge za isključenje iz članka 57. stavka 1. točaka od (a) do (f) Direktive 2014/24/EU.</w:t>
      </w:r>
    </w:p>
    <w:p w14:paraId="3145CD20" w14:textId="77777777" w:rsidR="00283FF8" w:rsidRPr="00262239" w:rsidRDefault="00283FF8" w:rsidP="00283FF8">
      <w:pPr>
        <w:jc w:val="both"/>
        <w:rPr>
          <w:lang w:eastAsia="hr-HR"/>
        </w:rPr>
      </w:pPr>
    </w:p>
    <w:p w14:paraId="5DDAFF4B" w14:textId="77777777" w:rsidR="00283FF8" w:rsidRPr="00262239" w:rsidRDefault="00283FF8" w:rsidP="00283FF8">
      <w:pPr>
        <w:jc w:val="both"/>
        <w:rPr>
          <w:lang w:eastAsia="hr-HR"/>
        </w:rPr>
      </w:pPr>
      <w:r w:rsidRPr="00262239">
        <w:rPr>
          <w:lang w:eastAsia="hr-HR"/>
        </w:rPr>
        <w:t>U tu će svrhu kao dovoljan dokaz naručitelj prihvatiti slijedeće:</w:t>
      </w:r>
    </w:p>
    <w:p w14:paraId="3580C2B4" w14:textId="1D21CAB3" w:rsidR="00283FF8" w:rsidRPr="00262239" w:rsidRDefault="00283FF8" w:rsidP="00283FF8">
      <w:pPr>
        <w:numPr>
          <w:ilvl w:val="0"/>
          <w:numId w:val="10"/>
        </w:numPr>
        <w:jc w:val="both"/>
        <w:rPr>
          <w:lang w:eastAsia="hr-HR"/>
        </w:rPr>
      </w:pPr>
      <w:r w:rsidRPr="00262239">
        <w:rPr>
          <w:b/>
          <w:lang w:eastAsia="hr-HR"/>
        </w:rPr>
        <w:t>ponuditelj u svojoj p</w:t>
      </w:r>
      <w:r w:rsidR="00B36A37">
        <w:rPr>
          <w:b/>
          <w:lang w:eastAsia="hr-HR"/>
        </w:rPr>
        <w:t>onudi dostavlja izjavu (prilog 6</w:t>
      </w:r>
      <w:r w:rsidRPr="00262239">
        <w:rPr>
          <w:b/>
          <w:lang w:eastAsia="hr-HR"/>
        </w:rPr>
        <w:t>).</w:t>
      </w:r>
      <w:r w:rsidRPr="00262239">
        <w:rPr>
          <w:lang w:eastAsia="hr-HR"/>
        </w:rPr>
        <w:t xml:space="preserve"> Izjavu daje osoba po zakonu ovlaštena za zastupanje gospodarskog subjekta. Izjava ne smije biti starija od 3 (tri) mjeseca računajući od dana početka postupka poziva na dostavu ponuda.</w:t>
      </w:r>
    </w:p>
    <w:p w14:paraId="27BA40CB" w14:textId="77777777" w:rsidR="00283FF8" w:rsidRPr="00262239" w:rsidRDefault="00283FF8" w:rsidP="00283FF8">
      <w:pPr>
        <w:ind w:right="488"/>
        <w:jc w:val="both"/>
        <w:rPr>
          <w:lang w:eastAsia="hr-HR"/>
        </w:rPr>
      </w:pPr>
    </w:p>
    <w:p w14:paraId="2F547793" w14:textId="1D31D39A" w:rsidR="00283FF8" w:rsidRPr="00262239" w:rsidRDefault="00283FF8" w:rsidP="00283FF8">
      <w:pPr>
        <w:ind w:right="488"/>
        <w:jc w:val="both"/>
        <w:rPr>
          <w:lang w:eastAsia="hr-HR"/>
        </w:rPr>
      </w:pPr>
      <w:r>
        <w:rPr>
          <w:b/>
          <w:lang w:eastAsia="hr-HR"/>
        </w:rPr>
        <w:t>3</w:t>
      </w:r>
      <w:r w:rsidRPr="00262239">
        <w:rPr>
          <w:b/>
          <w:lang w:eastAsia="hr-HR"/>
        </w:rPr>
        <w:t>.1.2.  Obvezna osnova za isključenje iz čl. 252. st. 1.</w:t>
      </w:r>
      <w:r w:rsidR="00B8646B">
        <w:rPr>
          <w:b/>
          <w:lang w:eastAsia="hr-HR"/>
        </w:rPr>
        <w:t>ZJN</w:t>
      </w:r>
      <w:r w:rsidRPr="00262239">
        <w:rPr>
          <w:lang w:eastAsia="hr-HR"/>
        </w:rPr>
        <w:t xml:space="preserve">. </w:t>
      </w:r>
    </w:p>
    <w:p w14:paraId="567C1559" w14:textId="77777777" w:rsidR="00283FF8" w:rsidRPr="00262239" w:rsidRDefault="00283FF8" w:rsidP="00283FF8">
      <w:pPr>
        <w:ind w:right="-2"/>
        <w:jc w:val="both"/>
        <w:rPr>
          <w:lang w:eastAsia="hr-HR"/>
        </w:rPr>
      </w:pPr>
    </w:p>
    <w:p w14:paraId="714BD417" w14:textId="1B8F832E" w:rsidR="00283FF8" w:rsidRPr="00262239" w:rsidRDefault="00283FF8" w:rsidP="00283FF8">
      <w:pPr>
        <w:ind w:right="-2"/>
        <w:jc w:val="both"/>
        <w:rPr>
          <w:lang w:eastAsia="hr-HR"/>
        </w:rPr>
      </w:pPr>
      <w:r w:rsidRPr="00262239">
        <w:rPr>
          <w:lang w:eastAsia="hr-HR"/>
        </w:rPr>
        <w:t xml:space="preserve">Ponuditelj može potvrdom Porezne uprave ili drugog nadležnog tijela u državi poslovnog </w:t>
      </w:r>
      <w:proofErr w:type="spellStart"/>
      <w:r w:rsidRPr="00262239">
        <w:rPr>
          <w:lang w:eastAsia="hr-HR"/>
        </w:rPr>
        <w:t>nastana</w:t>
      </w:r>
      <w:proofErr w:type="spellEnd"/>
      <w:r w:rsidRPr="00262239">
        <w:rPr>
          <w:lang w:eastAsia="hr-HR"/>
        </w:rPr>
        <w:t xml:space="preserve"> gospodarskog subjekta - dokazati nepostojanje duga s osnove obveze plaćanja dospjelih poreznih obveza i obveza za mirovinsko i zdravstveno osiguranje, iz čl. 252. st. 1. </w:t>
      </w:r>
      <w:proofErr w:type="spellStart"/>
      <w:r w:rsidR="00B8646B">
        <w:rPr>
          <w:lang w:eastAsia="hr-HR"/>
        </w:rPr>
        <w:t>ZJN</w:t>
      </w:r>
      <w:r w:rsidRPr="00262239">
        <w:rPr>
          <w:lang w:eastAsia="hr-HR"/>
        </w:rPr>
        <w:t>kako</w:t>
      </w:r>
      <w:proofErr w:type="spellEnd"/>
      <w:r w:rsidRPr="00262239">
        <w:rPr>
          <w:lang w:eastAsia="hr-HR"/>
        </w:rPr>
        <w:t xml:space="preserve"> slijedi:</w:t>
      </w:r>
    </w:p>
    <w:p w14:paraId="0514719E" w14:textId="77777777" w:rsidR="00283FF8" w:rsidRPr="00262239" w:rsidRDefault="00283FF8" w:rsidP="00283FF8">
      <w:pPr>
        <w:ind w:left="993" w:right="-2" w:hanging="284"/>
        <w:jc w:val="both"/>
        <w:rPr>
          <w:lang w:eastAsia="hr-HR"/>
        </w:rPr>
      </w:pPr>
      <w:r>
        <w:rPr>
          <w:lang w:eastAsia="hr-HR"/>
        </w:rPr>
        <w:t xml:space="preserve">a) </w:t>
      </w:r>
      <w:r w:rsidRPr="00262239">
        <w:rPr>
          <w:b/>
          <w:lang w:eastAsia="hr-HR"/>
        </w:rPr>
        <w:t>potvrdu Porezne uprave</w:t>
      </w:r>
      <w:r w:rsidRPr="00262239">
        <w:rPr>
          <w:lang w:eastAsia="hr-HR"/>
        </w:rPr>
        <w:t xml:space="preserve"> o stanju duga koja ne smije biti starija od 30 (trideset) dana računajući od dana početka postupka nabave, ili</w:t>
      </w:r>
    </w:p>
    <w:p w14:paraId="7C57663A" w14:textId="77777777" w:rsidR="00283FF8" w:rsidRPr="00262239" w:rsidRDefault="00283FF8" w:rsidP="00283FF8">
      <w:pPr>
        <w:ind w:left="993" w:right="-2" w:hanging="284"/>
        <w:jc w:val="both"/>
        <w:rPr>
          <w:lang w:eastAsia="hr-HR"/>
        </w:rPr>
      </w:pPr>
      <w:r w:rsidRPr="00262239">
        <w:rPr>
          <w:lang w:eastAsia="hr-HR"/>
        </w:rPr>
        <w:t xml:space="preserve">b) </w:t>
      </w:r>
      <w:r w:rsidRPr="00262239">
        <w:rPr>
          <w:b/>
          <w:lang w:eastAsia="hr-HR"/>
        </w:rPr>
        <w:t xml:space="preserve">važeći jednakovrijedni dokument </w:t>
      </w:r>
      <w:r w:rsidRPr="00262239">
        <w:rPr>
          <w:lang w:eastAsia="hr-HR"/>
        </w:rPr>
        <w:t>nadležnog tijela države sjedišta gospodarskog subjekta, ako se ne izdaje potvrda Porezne uprave o stanju duga, ili</w:t>
      </w:r>
    </w:p>
    <w:p w14:paraId="3FF9C93D" w14:textId="77777777" w:rsidR="00283FF8" w:rsidRPr="00262239" w:rsidRDefault="00283FF8" w:rsidP="00283FF8">
      <w:pPr>
        <w:ind w:left="993" w:right="-2" w:hanging="284"/>
        <w:jc w:val="both"/>
        <w:rPr>
          <w:lang w:eastAsia="hr-HR"/>
        </w:rPr>
      </w:pPr>
      <w:r w:rsidRPr="00262239">
        <w:rPr>
          <w:lang w:eastAsia="hr-HR"/>
        </w:rPr>
        <w:t xml:space="preserve">c) </w:t>
      </w:r>
      <w:r w:rsidRPr="00262239">
        <w:rPr>
          <w:b/>
          <w:lang w:eastAsia="hr-HR"/>
        </w:rPr>
        <w:t>izjavu pod prisegom ili odgovarajuću izjavu osobe</w:t>
      </w:r>
      <w:r w:rsidRPr="00262239">
        <w:rPr>
          <w:lang w:eastAsia="hr-HR"/>
        </w:rPr>
        <w:t xml:space="preserv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w:t>
      </w:r>
      <w:r w:rsidRPr="00262239">
        <w:rPr>
          <w:color w:val="FF0000"/>
          <w:lang w:eastAsia="hr-HR"/>
        </w:rPr>
        <w:t xml:space="preserve"> </w:t>
      </w:r>
      <w:r w:rsidRPr="00262239">
        <w:rPr>
          <w:lang w:eastAsia="hr-HR"/>
        </w:rPr>
        <w:t>postupka nabave, ako se u državi sjedišta gospodarskog subjekta ne izdaje potvrda Porezne uprave o stanju duga ili jednakovrijedni dokument iz točke b) (važeći jednakovrijedni dokument nadležnog tijela države sjedišta gospodarskog subjekta).</w:t>
      </w:r>
    </w:p>
    <w:p w14:paraId="6CAA00E6" w14:textId="77777777" w:rsidR="00283FF8" w:rsidRPr="00262239" w:rsidRDefault="00283FF8" w:rsidP="00283FF8">
      <w:pPr>
        <w:keepNext/>
        <w:keepLines/>
        <w:ind w:right="-2"/>
        <w:jc w:val="both"/>
        <w:outlineLvl w:val="0"/>
        <w:rPr>
          <w:lang w:eastAsia="hr-HR"/>
        </w:rPr>
      </w:pPr>
    </w:p>
    <w:p w14:paraId="50F16C4B" w14:textId="77777777" w:rsidR="00283FF8" w:rsidRPr="00262239" w:rsidRDefault="00283FF8" w:rsidP="00283FF8">
      <w:pPr>
        <w:keepNext/>
        <w:keepLines/>
        <w:ind w:right="-2"/>
        <w:jc w:val="both"/>
        <w:outlineLvl w:val="0"/>
        <w:rPr>
          <w:b/>
          <w:lang w:eastAsia="hr-HR"/>
        </w:rPr>
      </w:pPr>
      <w:r w:rsidRPr="00262239">
        <w:rPr>
          <w:lang w:eastAsia="hr-HR"/>
        </w:rPr>
        <w:t>Naručitelj je obvezan isključiti ponuditelja iz postupka nabave:</w:t>
      </w:r>
    </w:p>
    <w:p w14:paraId="58D45315" w14:textId="77777777" w:rsidR="00283FF8" w:rsidRPr="00262239" w:rsidRDefault="00283FF8" w:rsidP="00283FF8">
      <w:pPr>
        <w:keepNext/>
        <w:keepLines/>
        <w:numPr>
          <w:ilvl w:val="0"/>
          <w:numId w:val="14"/>
        </w:numPr>
        <w:ind w:right="-2"/>
        <w:contextualSpacing/>
        <w:jc w:val="both"/>
        <w:outlineLvl w:val="0"/>
        <w:rPr>
          <w:b/>
          <w:lang w:eastAsia="hr-HR"/>
        </w:rPr>
      </w:pPr>
      <w:r w:rsidRPr="00262239">
        <w:rPr>
          <w:lang w:eastAsia="hr-HR"/>
        </w:rPr>
        <w:t>ako nije ispunio obvezu plaćanja dospjelih poreznih obveza i obveza za mirovinsko i zdravstveno osiguranje, osim ako mu je sukladno s posebnim propisima odobrena odgoda plaćanja navedenih obveza.</w:t>
      </w:r>
    </w:p>
    <w:p w14:paraId="648444AA" w14:textId="77777777" w:rsidR="00283FF8" w:rsidRPr="00262239" w:rsidRDefault="00283FF8" w:rsidP="00283FF8">
      <w:pPr>
        <w:ind w:right="488"/>
        <w:jc w:val="both"/>
        <w:rPr>
          <w:lang w:eastAsia="hr-HR"/>
        </w:rPr>
      </w:pPr>
    </w:p>
    <w:p w14:paraId="414B0726" w14:textId="6BA83315" w:rsidR="00283FF8" w:rsidRPr="00262239" w:rsidRDefault="00283FF8" w:rsidP="00283FF8">
      <w:pPr>
        <w:ind w:right="-2"/>
        <w:jc w:val="both"/>
        <w:rPr>
          <w:lang w:eastAsia="hr-HR"/>
        </w:rPr>
      </w:pPr>
      <w:r w:rsidRPr="00262239">
        <w:rPr>
          <w:u w:val="single"/>
          <w:lang w:eastAsia="hr-HR"/>
        </w:rPr>
        <w:t>Ostale osnove za isključenje gosp</w:t>
      </w:r>
      <w:r w:rsidR="00B8646B">
        <w:rPr>
          <w:u w:val="single"/>
          <w:lang w:eastAsia="hr-HR"/>
        </w:rPr>
        <w:t>odarskog</w:t>
      </w:r>
      <w:r w:rsidRPr="00262239">
        <w:rPr>
          <w:u w:val="single"/>
          <w:lang w:eastAsia="hr-HR"/>
        </w:rPr>
        <w:t xml:space="preserve"> subjekta koje Naručitelj namjerava koristiti</w:t>
      </w:r>
      <w:r w:rsidRPr="00262239">
        <w:rPr>
          <w:lang w:eastAsia="hr-HR"/>
        </w:rPr>
        <w:t>: Naručitelj ne koristi ostale osnove za isključenje.</w:t>
      </w:r>
    </w:p>
    <w:p w14:paraId="765E0B07" w14:textId="77777777" w:rsidR="00283FF8" w:rsidRPr="00262239" w:rsidRDefault="00283FF8" w:rsidP="00283FF8">
      <w:pPr>
        <w:jc w:val="both"/>
        <w:rPr>
          <w:color w:val="FF0000"/>
          <w:lang w:eastAsia="hr-HR"/>
        </w:rPr>
      </w:pPr>
    </w:p>
    <w:p w14:paraId="10D9FDA9" w14:textId="77777777" w:rsidR="00283FF8" w:rsidRPr="00262239" w:rsidRDefault="00283FF8" w:rsidP="00283FF8">
      <w:pPr>
        <w:jc w:val="both"/>
        <w:rPr>
          <w:b/>
          <w:lang w:eastAsia="hr-HR"/>
        </w:rPr>
      </w:pPr>
      <w:r>
        <w:rPr>
          <w:b/>
          <w:lang w:eastAsia="hr-HR"/>
        </w:rPr>
        <w:t>3</w:t>
      </w:r>
      <w:r w:rsidRPr="00262239">
        <w:rPr>
          <w:b/>
          <w:lang w:eastAsia="hr-HR"/>
        </w:rPr>
        <w:t xml:space="preserve">.2. Sposobnost za obavljanje profesionalne djelatnosti </w:t>
      </w:r>
    </w:p>
    <w:p w14:paraId="15E50873" w14:textId="77777777" w:rsidR="00283FF8" w:rsidRPr="00262239" w:rsidRDefault="00283FF8" w:rsidP="00283FF8">
      <w:pPr>
        <w:jc w:val="both"/>
        <w:rPr>
          <w:lang w:eastAsia="hr-HR"/>
        </w:rPr>
      </w:pPr>
    </w:p>
    <w:p w14:paraId="0E81E545" w14:textId="77777777" w:rsidR="00283FF8" w:rsidRPr="00262239" w:rsidRDefault="00283FF8" w:rsidP="00283FF8">
      <w:pPr>
        <w:jc w:val="both"/>
        <w:rPr>
          <w:lang w:eastAsia="hr-HR"/>
        </w:rPr>
      </w:pPr>
      <w:r w:rsidRPr="00262239">
        <w:rPr>
          <w:lang w:eastAsia="hr-HR"/>
        </w:rPr>
        <w:t xml:space="preserve">Svaki ponuditelj i član zajednice ponuditelja mora dokazati svoj upis u </w:t>
      </w:r>
      <w:r w:rsidRPr="00262239">
        <w:rPr>
          <w:b/>
          <w:lang w:eastAsia="hr-HR"/>
        </w:rPr>
        <w:t xml:space="preserve">sudski, obrtni, strukovni ili drugi odgovarajući registar </w:t>
      </w:r>
      <w:r w:rsidRPr="00262239">
        <w:rPr>
          <w:lang w:eastAsia="hr-HR"/>
        </w:rPr>
        <w:t xml:space="preserve">države sjedišta gospodarskog subjekta. </w:t>
      </w:r>
    </w:p>
    <w:p w14:paraId="2845321A" w14:textId="77777777" w:rsidR="00283FF8" w:rsidRPr="00262239" w:rsidRDefault="00283FF8" w:rsidP="00283FF8">
      <w:pPr>
        <w:keepNext/>
        <w:keepLines/>
        <w:jc w:val="both"/>
        <w:outlineLvl w:val="0"/>
        <w:rPr>
          <w:lang w:eastAsia="hr-HR"/>
        </w:rPr>
      </w:pPr>
    </w:p>
    <w:p w14:paraId="019FE578" w14:textId="77777777" w:rsidR="00283FF8" w:rsidRPr="00262239" w:rsidRDefault="00283FF8" w:rsidP="00283FF8">
      <w:pPr>
        <w:keepNext/>
        <w:keepLines/>
        <w:jc w:val="both"/>
        <w:outlineLvl w:val="0"/>
        <w:rPr>
          <w:b/>
          <w:lang w:eastAsia="hr-HR"/>
        </w:rPr>
      </w:pPr>
      <w:r w:rsidRPr="00262239">
        <w:rPr>
          <w:lang w:eastAsia="hr-HR"/>
        </w:rPr>
        <w:t xml:space="preserve">Upis u registar dokazuje se odgovarajućim izvodom, a ako se oni ne izdaju u državi sjedišta gospodarskog subjekta, gospodarski subjekt može dostaviti izjavu s ovjerom potpisa kod nadležnog tijela. </w:t>
      </w:r>
    </w:p>
    <w:p w14:paraId="6E32CDC9" w14:textId="77777777" w:rsidR="00283FF8" w:rsidRPr="00262239" w:rsidRDefault="00283FF8" w:rsidP="00283FF8">
      <w:pPr>
        <w:keepNext/>
        <w:keepLines/>
        <w:jc w:val="both"/>
        <w:outlineLvl w:val="0"/>
        <w:rPr>
          <w:lang w:eastAsia="hr-HR"/>
        </w:rPr>
      </w:pPr>
    </w:p>
    <w:p w14:paraId="2E0D83C5" w14:textId="77777777" w:rsidR="00283FF8" w:rsidRPr="00262239" w:rsidRDefault="00283FF8" w:rsidP="00283FF8">
      <w:pPr>
        <w:keepNext/>
        <w:keepLines/>
        <w:jc w:val="both"/>
        <w:outlineLvl w:val="0"/>
        <w:rPr>
          <w:lang w:eastAsia="hr-HR"/>
        </w:rPr>
      </w:pPr>
      <w:r w:rsidRPr="00262239">
        <w:rPr>
          <w:lang w:eastAsia="hr-HR"/>
        </w:rPr>
        <w:t xml:space="preserve">Izvod ili izjava kojom se dokazuje upis u registar </w:t>
      </w:r>
      <w:r w:rsidRPr="00262239">
        <w:rPr>
          <w:i/>
          <w:lang w:eastAsia="hr-HR"/>
        </w:rPr>
        <w:t>ne smije biti starija od 3</w:t>
      </w:r>
      <w:r w:rsidRPr="00262239">
        <w:rPr>
          <w:lang w:eastAsia="hr-HR"/>
        </w:rPr>
        <w:t xml:space="preserve"> (tri) mjeseca računajući od  dana početka postupka nabave. </w:t>
      </w:r>
    </w:p>
    <w:p w14:paraId="5784E339" w14:textId="77777777" w:rsidR="00283FF8" w:rsidRPr="00262239" w:rsidRDefault="00283FF8" w:rsidP="00283FF8">
      <w:pPr>
        <w:keepNext/>
        <w:keepLines/>
        <w:jc w:val="both"/>
        <w:outlineLvl w:val="0"/>
        <w:rPr>
          <w:lang w:eastAsia="hr-HR"/>
        </w:rPr>
      </w:pPr>
    </w:p>
    <w:p w14:paraId="200DE690" w14:textId="77777777" w:rsidR="00283FF8" w:rsidRPr="00262239" w:rsidRDefault="00283FF8" w:rsidP="00283FF8">
      <w:pPr>
        <w:jc w:val="both"/>
      </w:pPr>
    </w:p>
    <w:p w14:paraId="5052E885" w14:textId="77777777" w:rsidR="00283FF8" w:rsidRPr="00262239" w:rsidRDefault="00283FF8" w:rsidP="00283FF8">
      <w:pPr>
        <w:ind w:right="488"/>
        <w:jc w:val="both"/>
        <w:rPr>
          <w:b/>
          <w:color w:val="FF0000"/>
          <w:lang w:eastAsia="hr-HR"/>
        </w:rPr>
      </w:pPr>
      <w:bookmarkStart w:id="15" w:name="_Toc360694435"/>
    </w:p>
    <w:p w14:paraId="17AF17BA" w14:textId="77777777" w:rsidR="00283FF8" w:rsidRPr="00262239" w:rsidRDefault="00283FF8" w:rsidP="00283FF8">
      <w:pPr>
        <w:keepNext/>
        <w:keepLines/>
        <w:ind w:left="709" w:hanging="709"/>
        <w:jc w:val="both"/>
        <w:outlineLvl w:val="0"/>
        <w:rPr>
          <w:b/>
        </w:rPr>
      </w:pPr>
      <w:r>
        <w:rPr>
          <w:b/>
        </w:rPr>
        <w:lastRenderedPageBreak/>
        <w:t>3.3.</w:t>
      </w:r>
      <w:r w:rsidRPr="00262239">
        <w:rPr>
          <w:b/>
        </w:rPr>
        <w:t xml:space="preserve"> Tehnička i stručna sposobnost</w:t>
      </w:r>
    </w:p>
    <w:p w14:paraId="332DF324" w14:textId="77777777" w:rsidR="00283FF8" w:rsidRPr="00262239" w:rsidRDefault="00283FF8" w:rsidP="00283FF8">
      <w:pPr>
        <w:keepNext/>
        <w:keepLines/>
        <w:ind w:left="709" w:hanging="709"/>
        <w:jc w:val="both"/>
        <w:outlineLvl w:val="0"/>
      </w:pPr>
    </w:p>
    <w:p w14:paraId="04D58B3E" w14:textId="77777777" w:rsidR="00283FF8" w:rsidRPr="001D1999" w:rsidRDefault="00283FF8" w:rsidP="00283FF8">
      <w:pPr>
        <w:jc w:val="both"/>
        <w:rPr>
          <w:rFonts w:cs="Calibri"/>
          <w:lang w:eastAsia="hr-HR"/>
        </w:rPr>
      </w:pPr>
      <w:r>
        <w:rPr>
          <w:rFonts w:cs="Calibri"/>
          <w:b/>
          <w:lang w:eastAsia="hr-HR"/>
        </w:rPr>
        <w:t xml:space="preserve">3.3.1. </w:t>
      </w:r>
      <w:r w:rsidRPr="00936C1B">
        <w:rPr>
          <w:rFonts w:cs="Calibri"/>
          <w:b/>
          <w:lang w:eastAsia="hr-HR"/>
        </w:rPr>
        <w:t>Popis usluga izvršenih u godini u kojoj je započeo postupak javne nabave i tijekom tri godine koje prethode toj godini</w:t>
      </w:r>
    </w:p>
    <w:p w14:paraId="0F4B70DD" w14:textId="77777777" w:rsidR="00283FF8" w:rsidRPr="001D1999" w:rsidRDefault="00283FF8" w:rsidP="00283FF8">
      <w:pPr>
        <w:jc w:val="both"/>
        <w:rPr>
          <w:rFonts w:cs="Calibri"/>
          <w:lang w:eastAsia="hr-HR"/>
        </w:rPr>
      </w:pPr>
    </w:p>
    <w:p w14:paraId="5C358F9F" w14:textId="77777777" w:rsidR="00283FF8" w:rsidRDefault="00283FF8" w:rsidP="00283FF8">
      <w:pPr>
        <w:jc w:val="both"/>
        <w:rPr>
          <w:rFonts w:cs="Calibri"/>
          <w:lang w:eastAsia="hr-HR"/>
        </w:rPr>
      </w:pPr>
      <w:r w:rsidRPr="001D1999">
        <w:rPr>
          <w:rFonts w:cs="Calibri"/>
          <w:lang w:eastAsia="hr-HR"/>
        </w:rPr>
        <w:t xml:space="preserve">Gospodarski subjekt mora dokazati da je u godini u kojoj je započeo postupak nabave i tijekom tri godine koje prethode toj godini izvršio uslugu istu ili sličnu predmetu nabave. </w:t>
      </w:r>
    </w:p>
    <w:p w14:paraId="0DD3AF97" w14:textId="77777777" w:rsidR="00283FF8" w:rsidRDefault="00283FF8" w:rsidP="00283FF8">
      <w:pPr>
        <w:jc w:val="both"/>
        <w:rPr>
          <w:rFonts w:cs="Calibri"/>
          <w:lang w:eastAsia="hr-HR"/>
        </w:rPr>
      </w:pPr>
      <w:r w:rsidRPr="001D1999">
        <w:rPr>
          <w:rFonts w:cs="Calibri"/>
          <w:lang w:eastAsia="hr-HR"/>
        </w:rPr>
        <w:t xml:space="preserve">Zbroj vrijednosti (bez PDV-a) najviše 2 izvršene usluge mora biti minimalno u visini procijenjene vrijednosti nabave. </w:t>
      </w:r>
    </w:p>
    <w:p w14:paraId="0D03EBC1" w14:textId="77777777" w:rsidR="00283FF8" w:rsidRPr="001D1999" w:rsidRDefault="00283FF8" w:rsidP="00283FF8">
      <w:pPr>
        <w:jc w:val="both"/>
        <w:rPr>
          <w:rFonts w:cs="Calibri"/>
          <w:lang w:eastAsia="hr-HR"/>
        </w:rPr>
      </w:pPr>
      <w:r w:rsidRPr="001D1999">
        <w:rPr>
          <w:rFonts w:cs="Calibri"/>
          <w:lang w:eastAsia="hr-HR"/>
        </w:rPr>
        <w:t>Gospodarski subjekt na taj način dokazuje da ima potrebno iskustvo, znanje i sposobnost te da je s obzirom na opseg, predmet i procijenjenu vrijednost nabave sposoban kvalitetno izvršiti uslugu koja je predmet nabave.</w:t>
      </w:r>
    </w:p>
    <w:p w14:paraId="6A7811EB" w14:textId="77777777" w:rsidR="00283FF8" w:rsidRPr="001D1999" w:rsidRDefault="00283FF8" w:rsidP="00283FF8">
      <w:pPr>
        <w:jc w:val="both"/>
        <w:rPr>
          <w:rFonts w:cs="Calibri"/>
          <w:lang w:eastAsia="hr-HR"/>
        </w:rPr>
      </w:pPr>
    </w:p>
    <w:p w14:paraId="1B54572A" w14:textId="77777777" w:rsidR="00283FF8" w:rsidRPr="001D1999" w:rsidRDefault="00283FF8" w:rsidP="00283FF8">
      <w:pPr>
        <w:jc w:val="both"/>
        <w:rPr>
          <w:rFonts w:cs="Calibri"/>
          <w:lang w:eastAsia="hr-HR"/>
        </w:rPr>
      </w:pPr>
      <w:r w:rsidRPr="001D1999">
        <w:rPr>
          <w:rFonts w:cs="Calibri"/>
          <w:lang w:eastAsia="hr-HR"/>
        </w:rPr>
        <w:t xml:space="preserve">Popis uredno izvršenih usluga minimalno sadržava sljedeće podatke: naziv i sjedište druge ugovorne strane, naziv i sjedište Izvršitelja, naziv ugovora, vrijednost izvršenih usluga, </w:t>
      </w:r>
      <w:r>
        <w:rPr>
          <w:rFonts w:cs="Calibri"/>
          <w:lang w:eastAsia="hr-HR"/>
        </w:rPr>
        <w:t>razdoblje izvršenja usluge</w:t>
      </w:r>
      <w:r w:rsidRPr="001D1999">
        <w:rPr>
          <w:rFonts w:cs="Calibri"/>
          <w:lang w:eastAsia="hr-HR"/>
        </w:rPr>
        <w:t xml:space="preserve">. </w:t>
      </w:r>
    </w:p>
    <w:p w14:paraId="0DA0A43A" w14:textId="77777777" w:rsidR="00283FF8" w:rsidRDefault="00283FF8" w:rsidP="00283FF8">
      <w:pPr>
        <w:contextualSpacing/>
        <w:jc w:val="both"/>
        <w:rPr>
          <w:rFonts w:cs="Calibri"/>
          <w:lang w:eastAsia="hr-HR"/>
        </w:rPr>
      </w:pPr>
    </w:p>
    <w:p w14:paraId="66C900DC" w14:textId="77777777" w:rsidR="00283FF8" w:rsidRPr="00251FED" w:rsidRDefault="00283FF8" w:rsidP="00283FF8">
      <w:pPr>
        <w:contextualSpacing/>
        <w:jc w:val="both"/>
        <w:rPr>
          <w:rFonts w:eastAsia="Arial"/>
          <w:b/>
          <w:lang w:eastAsia="hr-HR"/>
        </w:rPr>
      </w:pPr>
      <w:r>
        <w:rPr>
          <w:rFonts w:eastAsia="Arial"/>
          <w:b/>
          <w:lang w:eastAsia="hr-HR"/>
        </w:rPr>
        <w:t xml:space="preserve">3.3.2. </w:t>
      </w:r>
      <w:r w:rsidRPr="00251FED">
        <w:rPr>
          <w:rFonts w:eastAsia="Arial"/>
          <w:b/>
          <w:lang w:eastAsia="hr-HR"/>
        </w:rPr>
        <w:t>Obrazovne i stručne kvalifikacije stručnjaka</w:t>
      </w:r>
    </w:p>
    <w:p w14:paraId="4832F62D" w14:textId="77777777" w:rsidR="00283FF8" w:rsidRDefault="00283FF8" w:rsidP="00283FF8">
      <w:pPr>
        <w:contextualSpacing/>
        <w:jc w:val="both"/>
        <w:rPr>
          <w:rFonts w:eastAsia="Arial"/>
          <w:b/>
          <w:lang w:eastAsia="hr-HR"/>
        </w:rPr>
      </w:pPr>
    </w:p>
    <w:p w14:paraId="661AF8A8" w14:textId="69EA56A4" w:rsidR="00283FF8" w:rsidRPr="00681A50" w:rsidRDefault="00283FF8" w:rsidP="00283FF8">
      <w:pPr>
        <w:jc w:val="both"/>
        <w:rPr>
          <w:rFonts w:cs="Calibri"/>
          <w:lang w:eastAsia="hr-HR"/>
        </w:rPr>
      </w:pPr>
      <w:r w:rsidRPr="001D1999">
        <w:rPr>
          <w:rFonts w:cs="Calibri"/>
          <w:lang w:eastAsia="hr-HR"/>
        </w:rPr>
        <w:t>Ponuditelj tijekom provedbe projekta mora imati na raspolaganju osobe kvalificirane za izvršenje usluge. Ponuditelj treba dost</w:t>
      </w:r>
      <w:r w:rsidR="009F4D8E">
        <w:rPr>
          <w:rFonts w:cs="Calibri"/>
          <w:lang w:eastAsia="hr-HR"/>
        </w:rPr>
        <w:t>aviti popis stručnjaka (Prilog 3</w:t>
      </w:r>
      <w:r w:rsidRPr="001D1999">
        <w:rPr>
          <w:rFonts w:cs="Calibri"/>
          <w:lang w:eastAsia="hr-HR"/>
        </w:rPr>
        <w:t xml:space="preserve">.) (najmanje </w:t>
      </w:r>
      <w:r>
        <w:rPr>
          <w:rFonts w:cs="Calibri"/>
          <w:lang w:eastAsia="hr-HR"/>
        </w:rPr>
        <w:t>2</w:t>
      </w:r>
      <w:r w:rsidRPr="001D1999">
        <w:rPr>
          <w:rFonts w:cs="Calibri"/>
          <w:lang w:eastAsia="hr-HR"/>
        </w:rPr>
        <w:t xml:space="preserve"> člana projektnog tima), koji će raditi na provedbi projekta predmeta nabave te navesti njihove zadatke u izvršenju predmeta nabave. Potrebno je odrediti voditelja projektnog tima. Ponuditelj također predmetnom izjavom za svakog nominiranog stručnjaka izjavljuje kako isti nije uključen u </w:t>
      </w:r>
      <w:r>
        <w:rPr>
          <w:rFonts w:cs="Calibri"/>
          <w:lang w:eastAsia="hr-HR"/>
        </w:rPr>
        <w:t>provedbu projekta SMARTMED</w:t>
      </w:r>
      <w:r w:rsidRPr="001D1999">
        <w:rPr>
          <w:rFonts w:cs="Calibri"/>
          <w:lang w:eastAsia="hr-HR"/>
        </w:rPr>
        <w:t>.</w:t>
      </w:r>
    </w:p>
    <w:p w14:paraId="33C23CD8" w14:textId="77777777" w:rsidR="00283FF8" w:rsidRPr="009736DD" w:rsidRDefault="00283FF8" w:rsidP="00283FF8">
      <w:pPr>
        <w:jc w:val="both"/>
        <w:rPr>
          <w:lang w:eastAsia="hr-HR"/>
        </w:rPr>
      </w:pPr>
      <w:r w:rsidRPr="009736DD">
        <w:rPr>
          <w:rFonts w:eastAsia="Arial"/>
          <w:lang w:eastAsia="hr-HR"/>
        </w:rPr>
        <w:t xml:space="preserve">Ponuditelj mora dokazati da ima na raspolaganju kvalificirano stručno osoblje koje će biti angažirano na izvršenju predmeta nabave iz ovog postupka nabave </w:t>
      </w:r>
      <w:r w:rsidRPr="009736DD">
        <w:rPr>
          <w:lang w:eastAsia="hr-HR"/>
        </w:rPr>
        <w:t xml:space="preserve">koji posjeduje tražene obrazovne i stručne kvalifikacije te profesionalno iskustvo kako slijedi: </w:t>
      </w:r>
    </w:p>
    <w:p w14:paraId="3DA4EEF4" w14:textId="77777777" w:rsidR="00283FF8" w:rsidRPr="009736DD" w:rsidRDefault="00283FF8" w:rsidP="00283FF8">
      <w:pPr>
        <w:jc w:val="both"/>
        <w:rPr>
          <w:b/>
          <w:lang w:eastAsia="hr-HR"/>
        </w:rPr>
      </w:pPr>
    </w:p>
    <w:p w14:paraId="7B6FE13A" w14:textId="77777777" w:rsidR="00283FF8" w:rsidRPr="008265F8" w:rsidRDefault="00283FF8" w:rsidP="00283FF8">
      <w:pPr>
        <w:pStyle w:val="ListParagraph"/>
        <w:numPr>
          <w:ilvl w:val="0"/>
          <w:numId w:val="17"/>
        </w:numPr>
        <w:jc w:val="both"/>
        <w:rPr>
          <w:rFonts w:eastAsia="Arial"/>
          <w:b/>
          <w:lang w:eastAsia="hr-HR"/>
        </w:rPr>
      </w:pPr>
      <w:r w:rsidRPr="008265F8">
        <w:rPr>
          <w:rFonts w:eastAsia="Arial"/>
          <w:b/>
          <w:lang w:eastAsia="hr-HR"/>
        </w:rPr>
        <w:t xml:space="preserve">Ključni stručnjak 1: Voditelj </w:t>
      </w:r>
      <w:r>
        <w:rPr>
          <w:rFonts w:eastAsia="Arial"/>
          <w:b/>
          <w:lang w:eastAsia="hr-HR"/>
        </w:rPr>
        <w:t>projekta</w:t>
      </w:r>
    </w:p>
    <w:p w14:paraId="0E205F11" w14:textId="77777777" w:rsidR="00283FF8" w:rsidRPr="008265F8" w:rsidRDefault="00283FF8" w:rsidP="00283FF8">
      <w:pPr>
        <w:pStyle w:val="ListParagraph"/>
        <w:jc w:val="both"/>
        <w:rPr>
          <w:rFonts w:eastAsia="Arial"/>
          <w:b/>
          <w:lang w:eastAsia="hr-HR"/>
        </w:rPr>
      </w:pPr>
    </w:p>
    <w:p w14:paraId="0AEBBF5C" w14:textId="77777777" w:rsidR="00283FF8" w:rsidRPr="00337268" w:rsidRDefault="00283FF8" w:rsidP="00283FF8">
      <w:pPr>
        <w:numPr>
          <w:ilvl w:val="0"/>
          <w:numId w:val="18"/>
        </w:numPr>
        <w:contextualSpacing/>
        <w:jc w:val="both"/>
        <w:rPr>
          <w:iCs/>
        </w:rPr>
      </w:pPr>
      <w:r w:rsidRPr="008265F8">
        <w:rPr>
          <w:rFonts w:eastAsia="Arial"/>
          <w:lang w:eastAsia="hr-HR"/>
        </w:rPr>
        <w:t>razina obrazovanja koja odgovara minimalno razini 7.1. kvalifikacija sukladno Hrvatskom kvalifikacijskom okviru (</w:t>
      </w:r>
      <w:r>
        <w:rPr>
          <w:rFonts w:eastAsia="Arial"/>
          <w:lang w:eastAsia="hr-HR"/>
        </w:rPr>
        <w:t>HKO</w:t>
      </w:r>
      <w:r w:rsidRPr="008265F8">
        <w:rPr>
          <w:rFonts w:eastAsia="Arial"/>
          <w:lang w:eastAsia="hr-HR"/>
        </w:rPr>
        <w:t>)</w:t>
      </w:r>
      <w:r w:rsidRPr="00EF61A1">
        <w:rPr>
          <w:iCs/>
        </w:rPr>
        <w:t xml:space="preserve"> </w:t>
      </w:r>
      <w:r w:rsidRPr="00337268">
        <w:rPr>
          <w:iCs/>
        </w:rPr>
        <w:t xml:space="preserve">ili jednakovrijedno prema Europskom kvalifikacijskom okviru (European </w:t>
      </w:r>
      <w:proofErr w:type="spellStart"/>
      <w:r w:rsidRPr="00337268">
        <w:rPr>
          <w:iCs/>
        </w:rPr>
        <w:t>Qualifications</w:t>
      </w:r>
      <w:proofErr w:type="spellEnd"/>
      <w:r w:rsidRPr="00337268">
        <w:rPr>
          <w:iCs/>
        </w:rPr>
        <w:t xml:space="preserve"> Framework - EQF)</w:t>
      </w:r>
    </w:p>
    <w:p w14:paraId="1118D809" w14:textId="77777777" w:rsidR="00283FF8" w:rsidRDefault="00283FF8" w:rsidP="00283FF8">
      <w:pPr>
        <w:numPr>
          <w:ilvl w:val="0"/>
          <w:numId w:val="18"/>
        </w:numPr>
        <w:contextualSpacing/>
        <w:rPr>
          <w:iCs/>
        </w:rPr>
      </w:pPr>
      <w:r w:rsidRPr="00337268">
        <w:rPr>
          <w:iCs/>
        </w:rPr>
        <w:t xml:space="preserve">minimalno </w:t>
      </w:r>
      <w:r>
        <w:rPr>
          <w:iCs/>
        </w:rPr>
        <w:t>3</w:t>
      </w:r>
      <w:r w:rsidRPr="00337268">
        <w:rPr>
          <w:iCs/>
        </w:rPr>
        <w:t xml:space="preserve"> (</w:t>
      </w:r>
      <w:r>
        <w:rPr>
          <w:iCs/>
        </w:rPr>
        <w:t>tri</w:t>
      </w:r>
      <w:r w:rsidRPr="00337268">
        <w:rPr>
          <w:iCs/>
        </w:rPr>
        <w:t>) godina radnog iskustva na vođenju projekata</w:t>
      </w:r>
    </w:p>
    <w:p w14:paraId="012479CF" w14:textId="2569B1D3" w:rsidR="00283FF8" w:rsidRPr="00344892" w:rsidRDefault="00283FF8" w:rsidP="00283FF8">
      <w:pPr>
        <w:pStyle w:val="ListParagraph"/>
        <w:numPr>
          <w:ilvl w:val="0"/>
          <w:numId w:val="18"/>
        </w:numPr>
        <w:jc w:val="both"/>
        <w:rPr>
          <w:rFonts w:eastAsia="Arial"/>
          <w:lang w:eastAsia="hr-HR"/>
        </w:rPr>
      </w:pPr>
      <w:r w:rsidRPr="00344892">
        <w:rPr>
          <w:rFonts w:eastAsia="Arial"/>
          <w:lang w:eastAsia="hr-HR"/>
        </w:rPr>
        <w:t xml:space="preserve">iskustvo na funkciji voditelja projekta na minimalno </w:t>
      </w:r>
      <w:r w:rsidR="00F343E8">
        <w:rPr>
          <w:rFonts w:eastAsia="Arial"/>
          <w:lang w:eastAsia="hr-HR"/>
        </w:rPr>
        <w:t>1</w:t>
      </w:r>
      <w:r w:rsidRPr="00344892">
        <w:rPr>
          <w:rFonts w:eastAsia="Arial"/>
          <w:lang w:eastAsia="hr-HR"/>
        </w:rPr>
        <w:t xml:space="preserve"> (</w:t>
      </w:r>
      <w:r w:rsidR="00F343E8">
        <w:rPr>
          <w:rFonts w:eastAsia="Arial"/>
          <w:lang w:eastAsia="hr-HR"/>
        </w:rPr>
        <w:t>jednom</w:t>
      </w:r>
      <w:r w:rsidRPr="00344892">
        <w:rPr>
          <w:rFonts w:eastAsia="Arial"/>
          <w:lang w:eastAsia="hr-HR"/>
        </w:rPr>
        <w:t>) projekt</w:t>
      </w:r>
      <w:r w:rsidR="00F343E8">
        <w:rPr>
          <w:rFonts w:eastAsia="Arial"/>
          <w:lang w:eastAsia="hr-HR"/>
        </w:rPr>
        <w:t>u</w:t>
      </w:r>
      <w:r w:rsidRPr="00344892">
        <w:rPr>
          <w:rFonts w:eastAsia="Arial"/>
          <w:lang w:eastAsia="hr-HR"/>
        </w:rPr>
        <w:t xml:space="preserve"> vrednovanja</w:t>
      </w:r>
      <w:r>
        <w:rPr>
          <w:rStyle w:val="FootnoteReference"/>
          <w:rFonts w:eastAsia="Arial"/>
          <w:lang w:eastAsia="hr-HR"/>
        </w:rPr>
        <w:footnoteReference w:id="1"/>
      </w:r>
      <w:r w:rsidRPr="00344892">
        <w:rPr>
          <w:rFonts w:eastAsia="Arial"/>
          <w:lang w:eastAsia="hr-HR"/>
        </w:rPr>
        <w:t xml:space="preserve"> projekata ili programa </w:t>
      </w:r>
    </w:p>
    <w:p w14:paraId="6F61B7F0" w14:textId="77777777" w:rsidR="00283FF8" w:rsidRPr="008265F8" w:rsidRDefault="00283FF8" w:rsidP="00283FF8">
      <w:pPr>
        <w:contextualSpacing/>
        <w:jc w:val="both"/>
        <w:rPr>
          <w:rFonts w:eastAsia="Arial"/>
          <w:lang w:eastAsia="hr-HR"/>
        </w:rPr>
      </w:pPr>
    </w:p>
    <w:p w14:paraId="12DA65CE" w14:textId="77777777" w:rsidR="00283FF8" w:rsidRDefault="00283FF8" w:rsidP="00283FF8">
      <w:pPr>
        <w:pStyle w:val="ListParagraph"/>
        <w:numPr>
          <w:ilvl w:val="0"/>
          <w:numId w:val="17"/>
        </w:numPr>
        <w:jc w:val="both"/>
        <w:rPr>
          <w:rFonts w:eastAsia="Arial"/>
          <w:b/>
          <w:lang w:eastAsia="hr-HR"/>
        </w:rPr>
      </w:pPr>
      <w:r w:rsidRPr="008265F8">
        <w:rPr>
          <w:rFonts w:eastAsia="Arial"/>
          <w:b/>
          <w:lang w:eastAsia="hr-HR"/>
        </w:rPr>
        <w:t>Ključni stručnjak 2: S</w:t>
      </w:r>
      <w:r>
        <w:rPr>
          <w:rFonts w:eastAsia="Arial"/>
          <w:b/>
          <w:lang w:eastAsia="hr-HR"/>
        </w:rPr>
        <w:t>tručnjak za vrednovanje</w:t>
      </w:r>
    </w:p>
    <w:p w14:paraId="5F805957" w14:textId="77777777" w:rsidR="00283FF8" w:rsidRPr="00337268" w:rsidRDefault="00283FF8" w:rsidP="00283FF8">
      <w:pPr>
        <w:numPr>
          <w:ilvl w:val="0"/>
          <w:numId w:val="18"/>
        </w:numPr>
        <w:contextualSpacing/>
        <w:rPr>
          <w:iCs/>
        </w:rPr>
      </w:pPr>
      <w:r w:rsidRPr="008265F8">
        <w:rPr>
          <w:rFonts w:eastAsia="Arial"/>
          <w:lang w:eastAsia="hr-HR"/>
        </w:rPr>
        <w:t>razina obrazovanja koja odgovara minimalno razini 7.1. kvalifikacija sukladno Hrvatskom kvalifikacijskom okviru (</w:t>
      </w:r>
      <w:r>
        <w:rPr>
          <w:rFonts w:eastAsia="Arial"/>
          <w:lang w:eastAsia="hr-HR"/>
        </w:rPr>
        <w:t>HKO</w:t>
      </w:r>
      <w:r w:rsidRPr="008265F8">
        <w:rPr>
          <w:rFonts w:eastAsia="Arial"/>
          <w:lang w:eastAsia="hr-HR"/>
        </w:rPr>
        <w:t>)</w:t>
      </w:r>
      <w:r w:rsidRPr="00337268">
        <w:rPr>
          <w:iCs/>
        </w:rPr>
        <w:t xml:space="preserve"> ili jednakovrijedno prema Europskom kvalifikacijskom okviru (European </w:t>
      </w:r>
      <w:proofErr w:type="spellStart"/>
      <w:r w:rsidRPr="00337268">
        <w:rPr>
          <w:iCs/>
        </w:rPr>
        <w:t>Qualifications</w:t>
      </w:r>
      <w:proofErr w:type="spellEnd"/>
      <w:r w:rsidRPr="00337268">
        <w:rPr>
          <w:iCs/>
        </w:rPr>
        <w:t xml:space="preserve"> Framework - EQF)</w:t>
      </w:r>
    </w:p>
    <w:p w14:paraId="59F03FB6" w14:textId="77777777" w:rsidR="00283FF8" w:rsidRDefault="00283FF8" w:rsidP="00283FF8">
      <w:pPr>
        <w:numPr>
          <w:ilvl w:val="0"/>
          <w:numId w:val="18"/>
        </w:numPr>
        <w:contextualSpacing/>
        <w:rPr>
          <w:iCs/>
        </w:rPr>
      </w:pPr>
      <w:r w:rsidRPr="00337268">
        <w:rPr>
          <w:iCs/>
        </w:rPr>
        <w:t xml:space="preserve">minimalno </w:t>
      </w:r>
      <w:r>
        <w:rPr>
          <w:iCs/>
        </w:rPr>
        <w:t>3 (tri</w:t>
      </w:r>
      <w:r w:rsidRPr="00337268">
        <w:rPr>
          <w:iCs/>
        </w:rPr>
        <w:t xml:space="preserve">) godina radnog iskustva  </w:t>
      </w:r>
    </w:p>
    <w:p w14:paraId="70C9128A" w14:textId="08B51BFC" w:rsidR="00283FF8" w:rsidRPr="00EF61A1" w:rsidRDefault="00283FF8" w:rsidP="00283FF8">
      <w:pPr>
        <w:numPr>
          <w:ilvl w:val="0"/>
          <w:numId w:val="18"/>
        </w:numPr>
        <w:contextualSpacing/>
        <w:rPr>
          <w:iCs/>
        </w:rPr>
      </w:pPr>
      <w:r w:rsidRPr="00337268">
        <w:rPr>
          <w:iCs/>
        </w:rPr>
        <w:t xml:space="preserve">iskustvo u </w:t>
      </w:r>
      <w:r>
        <w:rPr>
          <w:iCs/>
        </w:rPr>
        <w:t xml:space="preserve">provedbi </w:t>
      </w:r>
      <w:r w:rsidRPr="00337268">
        <w:rPr>
          <w:iCs/>
        </w:rPr>
        <w:t xml:space="preserve"> minimalno </w:t>
      </w:r>
      <w:r w:rsidR="00DC6923">
        <w:rPr>
          <w:iCs/>
        </w:rPr>
        <w:t>1</w:t>
      </w:r>
      <w:r w:rsidRPr="00337268">
        <w:rPr>
          <w:iCs/>
        </w:rPr>
        <w:t xml:space="preserve"> (</w:t>
      </w:r>
      <w:r w:rsidR="00DC6923">
        <w:rPr>
          <w:iCs/>
        </w:rPr>
        <w:t>jednog</w:t>
      </w:r>
      <w:r w:rsidRPr="00337268">
        <w:rPr>
          <w:iCs/>
        </w:rPr>
        <w:t>) projekta vre</w:t>
      </w:r>
      <w:r>
        <w:rPr>
          <w:iCs/>
        </w:rPr>
        <w:t>dnovanja</w:t>
      </w:r>
      <w:r>
        <w:rPr>
          <w:rStyle w:val="FootnoteReference"/>
          <w:iCs/>
        </w:rPr>
        <w:footnoteReference w:id="2"/>
      </w:r>
      <w:r>
        <w:rPr>
          <w:iCs/>
        </w:rPr>
        <w:t xml:space="preserve"> projekata ili programa</w:t>
      </w:r>
    </w:p>
    <w:p w14:paraId="6CD927C6" w14:textId="77777777" w:rsidR="00283FF8" w:rsidRPr="008265F8" w:rsidRDefault="00283FF8" w:rsidP="00283FF8">
      <w:pPr>
        <w:rPr>
          <w:rFonts w:eastAsia="Arial"/>
          <w:lang w:eastAsia="hr-HR"/>
        </w:rPr>
      </w:pPr>
    </w:p>
    <w:p w14:paraId="61D7C9A5" w14:textId="77777777" w:rsidR="00283FF8" w:rsidRDefault="00283FF8" w:rsidP="00283FF8">
      <w:pPr>
        <w:autoSpaceDE w:val="0"/>
        <w:autoSpaceDN w:val="0"/>
        <w:adjustRightInd w:val="0"/>
        <w:jc w:val="both"/>
        <w:textAlignment w:val="center"/>
        <w:rPr>
          <w:rFonts w:eastAsia="Arial"/>
          <w:lang w:eastAsia="hr-HR"/>
        </w:rPr>
      </w:pPr>
      <w:r w:rsidRPr="008265F8">
        <w:rPr>
          <w:rFonts w:eastAsia="Arial"/>
          <w:lang w:eastAsia="hr-HR"/>
        </w:rPr>
        <w:lastRenderedPageBreak/>
        <w:t xml:space="preserve">Naručitelj će isključiti Ponuditelja koji ne imenuje stručnjaka iz područja kako je navedeno u  ovoj točci Poziva – </w:t>
      </w:r>
      <w:r w:rsidRPr="007E16A4">
        <w:rPr>
          <w:rFonts w:eastAsia="Arial"/>
          <w:b/>
          <w:lang w:eastAsia="hr-HR"/>
        </w:rPr>
        <w:t>Ključni stručnjak 1:</w:t>
      </w:r>
      <w:r>
        <w:rPr>
          <w:rFonts w:eastAsia="Arial"/>
          <w:b/>
          <w:lang w:eastAsia="hr-HR"/>
        </w:rPr>
        <w:t xml:space="preserve"> V</w:t>
      </w:r>
      <w:r w:rsidRPr="007E16A4">
        <w:rPr>
          <w:rFonts w:eastAsia="Arial"/>
          <w:b/>
          <w:lang w:eastAsia="hr-HR"/>
        </w:rPr>
        <w:t>oditelj projekta</w:t>
      </w:r>
      <w:r>
        <w:rPr>
          <w:rFonts w:eastAsia="Arial"/>
          <w:lang w:eastAsia="hr-HR"/>
        </w:rPr>
        <w:t xml:space="preserve"> </w:t>
      </w:r>
      <w:r w:rsidRPr="008265F8">
        <w:rPr>
          <w:rFonts w:eastAsia="Arial"/>
          <w:lang w:eastAsia="hr-HR"/>
        </w:rPr>
        <w:t xml:space="preserve">i </w:t>
      </w:r>
      <w:r w:rsidRPr="007E16A4">
        <w:rPr>
          <w:rFonts w:eastAsia="Arial"/>
          <w:b/>
          <w:lang w:eastAsia="hr-HR"/>
        </w:rPr>
        <w:t xml:space="preserve">Ključni stručnjak 2: </w:t>
      </w:r>
      <w:r>
        <w:rPr>
          <w:rFonts w:eastAsia="Arial"/>
          <w:b/>
          <w:lang w:eastAsia="hr-HR"/>
        </w:rPr>
        <w:t>S</w:t>
      </w:r>
      <w:r w:rsidRPr="007E16A4">
        <w:rPr>
          <w:rFonts w:eastAsia="Arial"/>
          <w:b/>
          <w:lang w:eastAsia="hr-HR"/>
        </w:rPr>
        <w:t xml:space="preserve">tručnjak za </w:t>
      </w:r>
      <w:r>
        <w:rPr>
          <w:rFonts w:eastAsia="Arial"/>
          <w:b/>
          <w:lang w:eastAsia="hr-HR"/>
        </w:rPr>
        <w:t>vrednovanje</w:t>
      </w:r>
      <w:r>
        <w:rPr>
          <w:rFonts w:eastAsia="Arial"/>
          <w:lang w:eastAsia="hr-HR"/>
        </w:rPr>
        <w:t>, a</w:t>
      </w:r>
      <w:r w:rsidRPr="008265F8">
        <w:rPr>
          <w:rFonts w:eastAsia="Arial"/>
          <w:lang w:eastAsia="hr-HR"/>
        </w:rPr>
        <w:t xml:space="preserve"> koji će izvršavati predmet nabave, s propisanom stručnom spremom i radnim iskustvom.</w:t>
      </w:r>
      <w:r>
        <w:rPr>
          <w:rFonts w:eastAsia="Arial"/>
          <w:lang w:eastAsia="hr-HR"/>
        </w:rPr>
        <w:t xml:space="preserve"> </w:t>
      </w:r>
    </w:p>
    <w:p w14:paraId="2E5F9C61" w14:textId="77777777" w:rsidR="00283FF8" w:rsidRPr="008265F8" w:rsidRDefault="00283FF8" w:rsidP="00283FF8">
      <w:pPr>
        <w:autoSpaceDE w:val="0"/>
        <w:autoSpaceDN w:val="0"/>
        <w:adjustRightInd w:val="0"/>
        <w:jc w:val="both"/>
        <w:textAlignment w:val="center"/>
        <w:rPr>
          <w:rFonts w:eastAsia="Arial"/>
          <w:lang w:eastAsia="hr-HR"/>
        </w:rPr>
      </w:pPr>
    </w:p>
    <w:p w14:paraId="24FEFC1F" w14:textId="26FF5AB4" w:rsidR="00283FF8" w:rsidRDefault="00283FF8" w:rsidP="00283FF8">
      <w:pPr>
        <w:spacing w:before="240" w:after="200"/>
        <w:contextualSpacing/>
        <w:jc w:val="both"/>
        <w:rPr>
          <w:rFonts w:eastAsia="Arial"/>
          <w:lang w:eastAsia="hr-HR"/>
        </w:rPr>
      </w:pPr>
      <w:r>
        <w:t xml:space="preserve">Kao dovoljan dokaz ispunjavanja uvjeta tehničke sposobnosti iz ove točke Poziva, Naručitelj će prihvatiti </w:t>
      </w:r>
      <w:r w:rsidRPr="00BC48F1">
        <w:t xml:space="preserve"> </w:t>
      </w:r>
      <w:r w:rsidRPr="00BC48F1">
        <w:rPr>
          <w:b/>
        </w:rPr>
        <w:t>Izjavu</w:t>
      </w:r>
      <w:r>
        <w:rPr>
          <w:b/>
        </w:rPr>
        <w:t xml:space="preserve"> o raspolaganju tehničkim stručnjacima</w:t>
      </w:r>
      <w:r w:rsidRPr="00BC48F1">
        <w:rPr>
          <w:b/>
        </w:rPr>
        <w:t xml:space="preserve"> </w:t>
      </w:r>
      <w:r w:rsidRPr="00B17C4F">
        <w:t>kojom potvrđuje da je sposoban</w:t>
      </w:r>
      <w:r>
        <w:t xml:space="preserve"> stručno </w:t>
      </w:r>
      <w:r w:rsidRPr="00B17C4F">
        <w:t xml:space="preserve">izvršiti sve zadatke </w:t>
      </w:r>
      <w:r>
        <w:t>iz</w:t>
      </w:r>
      <w:r w:rsidRPr="00B17C4F">
        <w:t xml:space="preserve"> opis</w:t>
      </w:r>
      <w:r>
        <w:t>a</w:t>
      </w:r>
      <w:r w:rsidRPr="00B17C4F">
        <w:t xml:space="preserve"> predmeta nabave</w:t>
      </w:r>
      <w:r>
        <w:t xml:space="preserve"> sa </w:t>
      </w:r>
      <w:r w:rsidRPr="00251FED">
        <w:rPr>
          <w:rFonts w:eastAsia="Arial"/>
          <w:lang w:eastAsia="hr-HR"/>
        </w:rPr>
        <w:t xml:space="preserve">navođenjem trajanja </w:t>
      </w:r>
      <w:r>
        <w:rPr>
          <w:rFonts w:eastAsia="Arial"/>
          <w:lang w:eastAsia="hr-HR"/>
        </w:rPr>
        <w:t xml:space="preserve">radnog iskustva i specifičnog </w:t>
      </w:r>
      <w:r w:rsidRPr="00251FED">
        <w:rPr>
          <w:rFonts w:eastAsia="Arial"/>
          <w:lang w:eastAsia="hr-HR"/>
        </w:rPr>
        <w:t xml:space="preserve">iskustva </w:t>
      </w:r>
      <w:r>
        <w:rPr>
          <w:rFonts w:eastAsia="Arial"/>
          <w:lang w:eastAsia="hr-HR"/>
        </w:rPr>
        <w:t xml:space="preserve">za svakog stručnjaka </w:t>
      </w:r>
      <w:r w:rsidRPr="00251FED">
        <w:rPr>
          <w:rFonts w:eastAsia="Arial"/>
          <w:lang w:eastAsia="hr-HR"/>
        </w:rPr>
        <w:t xml:space="preserve">u obliku  mjesec, godina početka radnog odnosa i mjesec, godina završetka radnog odnosa (primjerice 01.2010. - 01.2012.), naziv poslovnog subjekta, </w:t>
      </w:r>
      <w:r>
        <w:rPr>
          <w:rFonts w:eastAsia="Arial"/>
          <w:lang w:eastAsia="hr-HR"/>
        </w:rPr>
        <w:t xml:space="preserve"> opis projekta za specifično iskustvo</w:t>
      </w:r>
      <w:r w:rsidRPr="00251FED">
        <w:rPr>
          <w:rFonts w:eastAsia="Arial"/>
          <w:lang w:eastAsia="hr-HR"/>
        </w:rPr>
        <w:t>.</w:t>
      </w:r>
    </w:p>
    <w:p w14:paraId="651B04A8" w14:textId="77777777" w:rsidR="00283FF8" w:rsidRPr="00905EC2" w:rsidRDefault="00283FF8" w:rsidP="00283FF8">
      <w:pPr>
        <w:keepNext/>
        <w:keepLines/>
        <w:jc w:val="both"/>
        <w:outlineLvl w:val="0"/>
      </w:pPr>
      <w:r>
        <w:t xml:space="preserve"> </w:t>
      </w:r>
      <w:bookmarkStart w:id="16" w:name="_Toc282769684"/>
      <w:bookmarkStart w:id="17" w:name="_Toc282769685"/>
      <w:bookmarkStart w:id="18" w:name="_Toc282769686"/>
      <w:bookmarkStart w:id="19" w:name="_Toc282769687"/>
      <w:bookmarkEnd w:id="15"/>
      <w:bookmarkEnd w:id="16"/>
      <w:bookmarkEnd w:id="17"/>
      <w:bookmarkEnd w:id="18"/>
      <w:bookmarkEnd w:id="19"/>
    </w:p>
    <w:p w14:paraId="588E813D" w14:textId="77777777" w:rsidR="0037654D" w:rsidRPr="0037654D" w:rsidRDefault="0037654D" w:rsidP="0037654D">
      <w:pPr>
        <w:keepNext/>
        <w:autoSpaceDE w:val="0"/>
        <w:autoSpaceDN w:val="0"/>
        <w:adjustRightInd w:val="0"/>
        <w:ind w:left="426"/>
        <w:jc w:val="both"/>
        <w:outlineLvl w:val="0"/>
        <w:rPr>
          <w:rFonts w:eastAsia="Calibri"/>
          <w:color w:val="FF0000"/>
          <w:lang w:eastAsia="hr-HR"/>
        </w:rPr>
      </w:pPr>
    </w:p>
    <w:p w14:paraId="6E00E3B0" w14:textId="2D478229" w:rsidR="00262239" w:rsidRPr="00262239" w:rsidRDefault="00283FF8" w:rsidP="00262239">
      <w:pPr>
        <w:keepNext/>
        <w:keepLines/>
        <w:ind w:left="426" w:hanging="426"/>
        <w:jc w:val="both"/>
        <w:outlineLvl w:val="0"/>
        <w:rPr>
          <w:bCs/>
        </w:rPr>
      </w:pPr>
      <w:bookmarkStart w:id="20" w:name="_Toc326064074"/>
      <w:bookmarkStart w:id="21" w:name="_Toc326064076"/>
      <w:bookmarkStart w:id="22" w:name="_Toc326064079"/>
      <w:bookmarkStart w:id="23" w:name="_Toc360694426"/>
      <w:bookmarkEnd w:id="4"/>
      <w:bookmarkEnd w:id="12"/>
      <w:bookmarkEnd w:id="13"/>
      <w:bookmarkEnd w:id="14"/>
      <w:bookmarkEnd w:id="20"/>
      <w:bookmarkEnd w:id="21"/>
      <w:bookmarkEnd w:id="22"/>
      <w:r>
        <w:rPr>
          <w:b/>
          <w:bCs/>
        </w:rPr>
        <w:t>4.</w:t>
      </w:r>
      <w:r w:rsidR="00262239" w:rsidRPr="00262239">
        <w:rPr>
          <w:bCs/>
          <w:color w:val="FF0000"/>
        </w:rPr>
        <w:tab/>
      </w:r>
      <w:r w:rsidR="00262239" w:rsidRPr="00262239">
        <w:rPr>
          <w:b/>
          <w:bCs/>
        </w:rPr>
        <w:t>Podaci o ponudi</w:t>
      </w:r>
      <w:bookmarkEnd w:id="23"/>
    </w:p>
    <w:p w14:paraId="332BD1AC" w14:textId="77777777" w:rsidR="00262239" w:rsidRPr="00262239" w:rsidRDefault="00283FF8" w:rsidP="00262239">
      <w:pPr>
        <w:ind w:left="426" w:hanging="426"/>
        <w:jc w:val="both"/>
        <w:rPr>
          <w:b/>
          <w:lang w:eastAsia="hr-HR"/>
        </w:rPr>
      </w:pPr>
      <w:r>
        <w:rPr>
          <w:b/>
          <w:lang w:eastAsia="hr-HR"/>
        </w:rPr>
        <w:t>4.</w:t>
      </w:r>
      <w:r w:rsidR="00262239" w:rsidRPr="00262239">
        <w:rPr>
          <w:b/>
          <w:lang w:eastAsia="hr-HR"/>
        </w:rPr>
        <w:t>.1.</w:t>
      </w:r>
      <w:r w:rsidR="00262239" w:rsidRPr="00262239">
        <w:rPr>
          <w:b/>
          <w:lang w:eastAsia="hr-HR"/>
        </w:rPr>
        <w:tab/>
        <w:t>Sadržaj i način izrade ponude:</w:t>
      </w:r>
    </w:p>
    <w:p w14:paraId="33177B57" w14:textId="77777777" w:rsidR="00262239" w:rsidRPr="00262239" w:rsidRDefault="00262239" w:rsidP="00262239">
      <w:pPr>
        <w:ind w:left="426"/>
        <w:jc w:val="both"/>
        <w:rPr>
          <w:lang w:eastAsia="hr-HR"/>
        </w:rPr>
      </w:pPr>
      <w:r w:rsidRPr="00262239">
        <w:rPr>
          <w:lang w:eastAsia="hr-HR"/>
        </w:rPr>
        <w:t>Ponuda je pisana izjava volje ponuditelja da pruži usluge sukladno uvjetima i zahtjevima navedenima u predmetnom Pozivu.</w:t>
      </w:r>
    </w:p>
    <w:p w14:paraId="26E399DD" w14:textId="77777777" w:rsidR="00262239" w:rsidRPr="00262239" w:rsidRDefault="00262239" w:rsidP="00262239">
      <w:pPr>
        <w:ind w:left="426"/>
        <w:jc w:val="both"/>
        <w:rPr>
          <w:lang w:eastAsia="hr-HR"/>
        </w:rPr>
      </w:pPr>
      <w:r w:rsidRPr="00262239">
        <w:rPr>
          <w:lang w:eastAsia="hr-HR"/>
        </w:rPr>
        <w:t>Podnošenjem Ponude smatra se da ponuditelj pristaje na sve uvjete iz predmetnog poziva.</w:t>
      </w:r>
    </w:p>
    <w:p w14:paraId="04928449" w14:textId="77777777" w:rsidR="00262239" w:rsidRPr="00262239" w:rsidRDefault="00262239" w:rsidP="00262239">
      <w:pPr>
        <w:jc w:val="both"/>
        <w:rPr>
          <w:b/>
          <w:color w:val="FF0000"/>
          <w:lang w:eastAsia="hr-HR"/>
        </w:rPr>
      </w:pPr>
    </w:p>
    <w:p w14:paraId="03E9A590" w14:textId="77777777" w:rsidR="00262239" w:rsidRPr="00262239" w:rsidRDefault="00262239" w:rsidP="00262239">
      <w:pPr>
        <w:jc w:val="both"/>
        <w:rPr>
          <w:b/>
          <w:u w:val="single"/>
          <w:lang w:eastAsia="hr-HR"/>
        </w:rPr>
      </w:pPr>
      <w:r w:rsidRPr="00262239">
        <w:rPr>
          <w:b/>
          <w:u w:val="single"/>
          <w:lang w:eastAsia="hr-HR"/>
        </w:rPr>
        <w:t xml:space="preserve">Ponuda mora sadržavati: </w:t>
      </w:r>
    </w:p>
    <w:p w14:paraId="35812BE7" w14:textId="77777777" w:rsidR="00262239" w:rsidRPr="00262239" w:rsidRDefault="00262239" w:rsidP="00262239">
      <w:pPr>
        <w:ind w:left="360"/>
        <w:contextualSpacing/>
        <w:jc w:val="both"/>
        <w:rPr>
          <w:b/>
          <w:color w:val="FF0000"/>
          <w:lang w:eastAsia="hr-HR"/>
        </w:rPr>
      </w:pPr>
    </w:p>
    <w:p w14:paraId="377E054D" w14:textId="5A6820A4" w:rsidR="00585BC2" w:rsidRPr="00262239" w:rsidRDefault="00585BC2" w:rsidP="00E6071D">
      <w:pPr>
        <w:numPr>
          <w:ilvl w:val="0"/>
          <w:numId w:val="9"/>
        </w:numPr>
        <w:contextualSpacing/>
        <w:jc w:val="both"/>
        <w:rPr>
          <w:b/>
          <w:lang w:eastAsia="hr-HR"/>
        </w:rPr>
      </w:pPr>
      <w:r w:rsidRPr="00262239">
        <w:rPr>
          <w:b/>
          <w:lang w:eastAsia="hr-HR"/>
        </w:rPr>
        <w:t xml:space="preserve">Potpisani, popunjeni i ovjereni </w:t>
      </w:r>
      <w:r w:rsidR="000B6BEC">
        <w:rPr>
          <w:b/>
          <w:lang w:eastAsia="hr-HR"/>
        </w:rPr>
        <w:t>P</w:t>
      </w:r>
      <w:r w:rsidRPr="00262239">
        <w:rPr>
          <w:b/>
          <w:lang w:eastAsia="hr-HR"/>
        </w:rPr>
        <w:t>onudbeni list Prilog 1.</w:t>
      </w:r>
    </w:p>
    <w:p w14:paraId="654944AB" w14:textId="4438F5EA" w:rsidR="00585BC2" w:rsidRPr="00262239" w:rsidRDefault="00585BC2" w:rsidP="00E6071D">
      <w:pPr>
        <w:numPr>
          <w:ilvl w:val="0"/>
          <w:numId w:val="9"/>
        </w:numPr>
        <w:contextualSpacing/>
        <w:jc w:val="both"/>
        <w:rPr>
          <w:b/>
          <w:lang w:eastAsia="hr-HR"/>
        </w:rPr>
      </w:pPr>
      <w:r w:rsidRPr="00262239">
        <w:rPr>
          <w:b/>
          <w:lang w:eastAsia="hr-HR"/>
        </w:rPr>
        <w:t>Potpisan i ovjeren Izjava o nekažnjavanju</w:t>
      </w:r>
      <w:r w:rsidR="000B6BEC" w:rsidRPr="000B6BEC">
        <w:rPr>
          <w:b/>
          <w:lang w:eastAsia="hr-HR"/>
        </w:rPr>
        <w:t xml:space="preserve"> </w:t>
      </w:r>
      <w:r w:rsidR="000B6BEC" w:rsidRPr="00262239">
        <w:rPr>
          <w:b/>
          <w:lang w:eastAsia="hr-HR"/>
        </w:rPr>
        <w:t xml:space="preserve">Prilog </w:t>
      </w:r>
      <w:r w:rsidR="000B6BEC">
        <w:rPr>
          <w:b/>
          <w:lang w:eastAsia="hr-HR"/>
        </w:rPr>
        <w:t>6</w:t>
      </w:r>
      <w:r w:rsidR="000B6BEC" w:rsidRPr="00262239">
        <w:rPr>
          <w:b/>
          <w:lang w:eastAsia="hr-HR"/>
        </w:rPr>
        <w:t>.</w:t>
      </w:r>
    </w:p>
    <w:p w14:paraId="46DC3E25" w14:textId="3BD12237" w:rsidR="00585BC2" w:rsidRPr="00262239" w:rsidRDefault="00585BC2" w:rsidP="00E6071D">
      <w:pPr>
        <w:numPr>
          <w:ilvl w:val="0"/>
          <w:numId w:val="3"/>
        </w:numPr>
        <w:ind w:left="1080"/>
        <w:contextualSpacing/>
        <w:jc w:val="both"/>
        <w:rPr>
          <w:b/>
          <w:lang w:eastAsia="hr-HR"/>
        </w:rPr>
      </w:pPr>
      <w:r w:rsidRPr="00EB3AFE">
        <w:rPr>
          <w:b/>
          <w:lang w:eastAsia="hr-HR"/>
        </w:rPr>
        <w:t>Izvod iz odgovarajućeg registra</w:t>
      </w:r>
      <w:r w:rsidRPr="00262239">
        <w:rPr>
          <w:lang w:eastAsia="hr-HR"/>
        </w:rPr>
        <w:t xml:space="preserve"> ili drugi odgovarajući dokaz iz točke pravne i poslovne sposobnosti ovog Poziva</w:t>
      </w:r>
      <w:r w:rsidR="00EB3AFE">
        <w:rPr>
          <w:lang w:eastAsia="hr-HR"/>
        </w:rPr>
        <w:t xml:space="preserve">  (točka 3.2.)</w:t>
      </w:r>
      <w:r w:rsidRPr="00262239">
        <w:rPr>
          <w:lang w:eastAsia="hr-HR"/>
        </w:rPr>
        <w:t>;</w:t>
      </w:r>
    </w:p>
    <w:p w14:paraId="0A48EC1C" w14:textId="3FBDAC60" w:rsidR="00585BC2" w:rsidRPr="00EB3AFE" w:rsidRDefault="00585BC2" w:rsidP="00E6071D">
      <w:pPr>
        <w:numPr>
          <w:ilvl w:val="0"/>
          <w:numId w:val="3"/>
        </w:numPr>
        <w:ind w:left="1080"/>
        <w:contextualSpacing/>
        <w:jc w:val="both"/>
        <w:rPr>
          <w:b/>
          <w:lang w:eastAsia="hr-HR"/>
        </w:rPr>
      </w:pPr>
      <w:r w:rsidRPr="00262239">
        <w:rPr>
          <w:b/>
          <w:lang w:eastAsia="hr-HR"/>
        </w:rPr>
        <w:t xml:space="preserve">Potvrda porezne uprave </w:t>
      </w:r>
      <w:r w:rsidRPr="00262239">
        <w:rPr>
          <w:lang w:eastAsia="hr-HR"/>
        </w:rPr>
        <w:t>o stanju duga koja ne smije biti starija od 30 (trideset) dana računajući od dana početka postupka nabave</w:t>
      </w:r>
      <w:r w:rsidR="000B6BEC">
        <w:rPr>
          <w:lang w:eastAsia="hr-HR"/>
        </w:rPr>
        <w:t xml:space="preserve"> </w:t>
      </w:r>
      <w:r w:rsidR="000B6BEC">
        <w:rPr>
          <w:lang w:eastAsia="hr-HR"/>
        </w:rPr>
        <w:t>(točka 3.</w:t>
      </w:r>
      <w:r w:rsidR="000B6BEC">
        <w:rPr>
          <w:lang w:eastAsia="hr-HR"/>
        </w:rPr>
        <w:t>1.</w:t>
      </w:r>
      <w:r w:rsidR="000B6BEC">
        <w:rPr>
          <w:lang w:eastAsia="hr-HR"/>
        </w:rPr>
        <w:t>2.)</w:t>
      </w:r>
      <w:r w:rsidRPr="00262239">
        <w:rPr>
          <w:lang w:eastAsia="hr-HR"/>
        </w:rPr>
        <w:t>;</w:t>
      </w:r>
    </w:p>
    <w:p w14:paraId="6C5C902C" w14:textId="6F073F26" w:rsidR="00EB3AFE" w:rsidRPr="000B6BEC" w:rsidRDefault="00EB3AFE" w:rsidP="00E6071D">
      <w:pPr>
        <w:numPr>
          <w:ilvl w:val="0"/>
          <w:numId w:val="3"/>
        </w:numPr>
        <w:ind w:left="1080"/>
        <w:contextualSpacing/>
        <w:jc w:val="both"/>
        <w:rPr>
          <w:lang w:eastAsia="hr-HR"/>
        </w:rPr>
      </w:pPr>
      <w:r>
        <w:rPr>
          <w:b/>
          <w:lang w:eastAsia="hr-HR"/>
        </w:rPr>
        <w:t xml:space="preserve">Popis izvršenih usluga </w:t>
      </w:r>
      <w:r w:rsidRPr="000B6BEC">
        <w:rPr>
          <w:lang w:eastAsia="hr-HR"/>
        </w:rPr>
        <w:t>(točka 3.3.1.)</w:t>
      </w:r>
    </w:p>
    <w:p w14:paraId="2A969968" w14:textId="1F8B46B8" w:rsidR="00585BC2" w:rsidRPr="000B6BEC" w:rsidRDefault="00585BC2" w:rsidP="00E6071D">
      <w:pPr>
        <w:numPr>
          <w:ilvl w:val="0"/>
          <w:numId w:val="3"/>
        </w:numPr>
        <w:ind w:left="1080"/>
        <w:contextualSpacing/>
        <w:jc w:val="both"/>
        <w:rPr>
          <w:lang w:eastAsia="hr-HR"/>
        </w:rPr>
      </w:pPr>
      <w:r w:rsidRPr="00262239">
        <w:rPr>
          <w:lang w:eastAsia="hr-HR"/>
        </w:rPr>
        <w:t xml:space="preserve">Potpisana i popunjena </w:t>
      </w:r>
      <w:r w:rsidR="00EB3AFE" w:rsidRPr="00BC48F1">
        <w:rPr>
          <w:b/>
        </w:rPr>
        <w:t>Izjavu</w:t>
      </w:r>
      <w:r w:rsidR="00EB3AFE">
        <w:rPr>
          <w:b/>
        </w:rPr>
        <w:t xml:space="preserve"> o raspolaganju tehničkim stručnjacima</w:t>
      </w:r>
      <w:r w:rsidR="00EB3AFE" w:rsidRPr="00BC48F1">
        <w:rPr>
          <w:b/>
        </w:rPr>
        <w:t xml:space="preserve"> </w:t>
      </w:r>
      <w:r w:rsidRPr="00262239">
        <w:rPr>
          <w:lang w:eastAsia="hr-HR"/>
        </w:rPr>
        <w:t xml:space="preserve"> </w:t>
      </w:r>
      <w:r w:rsidRPr="00262239">
        <w:rPr>
          <w:b/>
          <w:lang w:eastAsia="hr-HR"/>
        </w:rPr>
        <w:t>Prilog 3.</w:t>
      </w:r>
      <w:r w:rsidR="00EB3AFE">
        <w:rPr>
          <w:b/>
          <w:lang w:eastAsia="hr-HR"/>
        </w:rPr>
        <w:t xml:space="preserve"> </w:t>
      </w:r>
      <w:r w:rsidR="00EB3AFE" w:rsidRPr="000B6BEC">
        <w:rPr>
          <w:lang w:eastAsia="hr-HR"/>
        </w:rPr>
        <w:t>(točka 3.3.2.)</w:t>
      </w:r>
      <w:r w:rsidRPr="000B6BEC">
        <w:rPr>
          <w:lang w:eastAsia="hr-HR"/>
        </w:rPr>
        <w:t xml:space="preserve"> </w:t>
      </w:r>
    </w:p>
    <w:p w14:paraId="6E87FD33" w14:textId="10AF8C37" w:rsidR="00585BC2" w:rsidRPr="00262239" w:rsidRDefault="00585BC2" w:rsidP="00E6071D">
      <w:pPr>
        <w:numPr>
          <w:ilvl w:val="0"/>
          <w:numId w:val="4"/>
        </w:numPr>
        <w:ind w:left="1080"/>
        <w:contextualSpacing/>
        <w:jc w:val="both"/>
        <w:rPr>
          <w:b/>
          <w:lang w:eastAsia="hr-HR"/>
        </w:rPr>
      </w:pPr>
      <w:r w:rsidRPr="00262239">
        <w:rPr>
          <w:b/>
          <w:lang w:eastAsia="hr-HR"/>
        </w:rPr>
        <w:t>Potpisani i ovjereni Opis predmeta nabave</w:t>
      </w:r>
      <w:r w:rsidR="000B6BEC" w:rsidRPr="000B6BEC">
        <w:rPr>
          <w:b/>
          <w:lang w:eastAsia="hr-HR"/>
        </w:rPr>
        <w:t xml:space="preserve"> </w:t>
      </w:r>
      <w:r w:rsidR="000B6BEC" w:rsidRPr="00262239">
        <w:rPr>
          <w:b/>
          <w:lang w:eastAsia="hr-HR"/>
        </w:rPr>
        <w:t>Prilog 2.</w:t>
      </w:r>
    </w:p>
    <w:p w14:paraId="7209863C" w14:textId="3952E898" w:rsidR="00585BC2" w:rsidRPr="00262239" w:rsidRDefault="00585BC2" w:rsidP="00E6071D">
      <w:pPr>
        <w:numPr>
          <w:ilvl w:val="0"/>
          <w:numId w:val="4"/>
        </w:numPr>
        <w:ind w:left="1080"/>
        <w:contextualSpacing/>
        <w:jc w:val="both"/>
        <w:rPr>
          <w:b/>
          <w:lang w:eastAsia="hr-HR"/>
        </w:rPr>
      </w:pPr>
      <w:r w:rsidRPr="00262239">
        <w:rPr>
          <w:b/>
          <w:lang w:eastAsia="hr-HR"/>
        </w:rPr>
        <w:t>Potpisani i ovjereni Troškovnik</w:t>
      </w:r>
      <w:r w:rsidR="000B6BEC" w:rsidRPr="000B6BEC">
        <w:rPr>
          <w:b/>
          <w:lang w:eastAsia="hr-HR"/>
        </w:rPr>
        <w:t xml:space="preserve"> </w:t>
      </w:r>
      <w:r w:rsidR="000B6BEC" w:rsidRPr="00262239">
        <w:rPr>
          <w:b/>
          <w:lang w:eastAsia="hr-HR"/>
        </w:rPr>
        <w:t xml:space="preserve">Prilog </w:t>
      </w:r>
      <w:r w:rsidR="000B6BEC">
        <w:rPr>
          <w:b/>
          <w:lang w:eastAsia="hr-HR"/>
        </w:rPr>
        <w:t>4</w:t>
      </w:r>
      <w:r w:rsidR="000B6BEC">
        <w:rPr>
          <w:b/>
          <w:lang w:eastAsia="hr-HR"/>
        </w:rPr>
        <w:t>.</w:t>
      </w:r>
    </w:p>
    <w:p w14:paraId="726F9D9C" w14:textId="7FCA03F9" w:rsidR="00585BC2" w:rsidRPr="00954FF9" w:rsidRDefault="00585BC2" w:rsidP="00E6071D">
      <w:pPr>
        <w:numPr>
          <w:ilvl w:val="0"/>
          <w:numId w:val="4"/>
        </w:numPr>
        <w:ind w:left="1080"/>
        <w:contextualSpacing/>
        <w:jc w:val="both"/>
        <w:rPr>
          <w:b/>
          <w:lang w:eastAsia="hr-HR"/>
        </w:rPr>
      </w:pPr>
      <w:r w:rsidRPr="00262239">
        <w:rPr>
          <w:b/>
          <w:lang w:eastAsia="hr-HR"/>
        </w:rPr>
        <w:t>Životopis</w:t>
      </w:r>
      <w:r w:rsidR="00EC3B9E">
        <w:rPr>
          <w:b/>
          <w:lang w:eastAsia="hr-HR"/>
        </w:rPr>
        <w:t xml:space="preserve"> za ključne stručnjake Prilog 5</w:t>
      </w:r>
      <w:r w:rsidRPr="00262239">
        <w:rPr>
          <w:b/>
          <w:lang w:eastAsia="hr-HR"/>
        </w:rPr>
        <w:t xml:space="preserve">. </w:t>
      </w:r>
      <w:r w:rsidRPr="00262239">
        <w:rPr>
          <w:lang w:eastAsia="hr-HR"/>
        </w:rPr>
        <w:t>koji sadrži popis izrađenih studija/dokumenata/projekata iz kojih je vidljivo njegovo profesionalno iskustvo u području za koje je imenovan Ključnim stručnjakom - životopis se ispunjava za sve ključne stručnjake (1-2)</w:t>
      </w:r>
      <w:r w:rsidR="00EB3AFE">
        <w:rPr>
          <w:lang w:eastAsia="hr-HR"/>
        </w:rPr>
        <w:t xml:space="preserve"> (točka 5.)</w:t>
      </w:r>
    </w:p>
    <w:p w14:paraId="3EFE6694" w14:textId="77777777" w:rsidR="00585BC2" w:rsidRPr="00954FF9" w:rsidRDefault="00585BC2" w:rsidP="00E6071D">
      <w:pPr>
        <w:numPr>
          <w:ilvl w:val="0"/>
          <w:numId w:val="4"/>
        </w:numPr>
        <w:ind w:left="1080"/>
        <w:contextualSpacing/>
        <w:jc w:val="both"/>
        <w:rPr>
          <w:b/>
          <w:lang w:eastAsia="hr-HR"/>
        </w:rPr>
      </w:pPr>
      <w:r w:rsidRPr="00954FF9">
        <w:rPr>
          <w:b/>
          <w:lang w:eastAsia="hr-HR"/>
        </w:rPr>
        <w:t>Potpisani i ovjereni prijedlog ugovara Prilog 7</w:t>
      </w:r>
      <w:r>
        <w:rPr>
          <w:b/>
          <w:lang w:eastAsia="hr-HR"/>
        </w:rPr>
        <w:t>.</w:t>
      </w:r>
    </w:p>
    <w:p w14:paraId="40B20DD0" w14:textId="77777777" w:rsidR="00262239" w:rsidRPr="00262239" w:rsidRDefault="00262239" w:rsidP="00F810FD">
      <w:pPr>
        <w:contextualSpacing/>
        <w:jc w:val="both"/>
        <w:rPr>
          <w:color w:val="FF0000"/>
          <w:lang w:val="en-US" w:eastAsia="hr-HR"/>
        </w:rPr>
      </w:pPr>
    </w:p>
    <w:p w14:paraId="09C8BA6F" w14:textId="77777777" w:rsidR="00262239" w:rsidRPr="00262239" w:rsidRDefault="00283FF8" w:rsidP="00262239">
      <w:pPr>
        <w:ind w:left="426" w:hanging="426"/>
        <w:jc w:val="both"/>
        <w:rPr>
          <w:b/>
          <w:u w:val="single"/>
          <w:lang w:eastAsia="hr-HR"/>
        </w:rPr>
      </w:pPr>
      <w:r>
        <w:rPr>
          <w:b/>
          <w:lang w:eastAsia="hr-HR"/>
        </w:rPr>
        <w:t>4</w:t>
      </w:r>
      <w:r w:rsidR="00262239" w:rsidRPr="00262239">
        <w:rPr>
          <w:b/>
          <w:lang w:eastAsia="hr-HR"/>
        </w:rPr>
        <w:t>.1.1.</w:t>
      </w:r>
      <w:r w:rsidR="00262239" w:rsidRPr="00262239">
        <w:rPr>
          <w:b/>
          <w:color w:val="FF0000"/>
          <w:lang w:eastAsia="hr-HR"/>
        </w:rPr>
        <w:t xml:space="preserve"> </w:t>
      </w:r>
      <w:r w:rsidR="00262239" w:rsidRPr="00262239">
        <w:rPr>
          <w:b/>
          <w:lang w:eastAsia="hr-HR"/>
        </w:rPr>
        <w:t>Dostava ponuda</w:t>
      </w:r>
      <w:r w:rsidR="00262239" w:rsidRPr="00262239">
        <w:rPr>
          <w:b/>
          <w:u w:val="single"/>
          <w:lang w:eastAsia="hr-HR"/>
        </w:rPr>
        <w:t xml:space="preserve"> </w:t>
      </w:r>
    </w:p>
    <w:p w14:paraId="74A4EDF1" w14:textId="77777777" w:rsidR="00262239" w:rsidRPr="00262239" w:rsidRDefault="00262239" w:rsidP="00262239">
      <w:pPr>
        <w:jc w:val="both"/>
        <w:rPr>
          <w:lang w:eastAsia="hr-HR"/>
        </w:rPr>
      </w:pPr>
    </w:p>
    <w:p w14:paraId="76492A89" w14:textId="77777777" w:rsidR="00262239" w:rsidRPr="00262239" w:rsidRDefault="00262239" w:rsidP="00262239">
      <w:pPr>
        <w:jc w:val="both"/>
        <w:rPr>
          <w:b/>
          <w:color w:val="0000FF"/>
          <w:u w:val="single"/>
          <w:lang w:eastAsia="hr-HR"/>
        </w:rPr>
      </w:pPr>
      <w:r w:rsidRPr="00262239">
        <w:rPr>
          <w:b/>
          <w:lang w:eastAsia="hr-HR"/>
        </w:rPr>
        <w:t xml:space="preserve">Ponuda se isključivo dostavlja elektroničkim putem na sljedeću adresu elektroničke pošte Naručitelja: </w:t>
      </w:r>
      <w:hyperlink r:id="rId16" w:history="1">
        <w:r w:rsidRPr="00262239">
          <w:rPr>
            <w:b/>
            <w:color w:val="0000FF"/>
            <w:u w:val="single"/>
            <w:lang w:eastAsia="hr-HR"/>
          </w:rPr>
          <w:t>nabava@mints.hr</w:t>
        </w:r>
      </w:hyperlink>
    </w:p>
    <w:p w14:paraId="6FF1D0DD" w14:textId="77777777" w:rsidR="00262239" w:rsidRPr="00262239" w:rsidRDefault="00262239" w:rsidP="00262239">
      <w:pPr>
        <w:jc w:val="both"/>
        <w:rPr>
          <w:lang w:eastAsia="hr-HR"/>
        </w:rPr>
      </w:pPr>
    </w:p>
    <w:p w14:paraId="2AE69B4F" w14:textId="77777777" w:rsidR="00262239" w:rsidRPr="00262239" w:rsidRDefault="00262239" w:rsidP="00262239">
      <w:pPr>
        <w:jc w:val="both"/>
        <w:rPr>
          <w:lang w:eastAsia="hr-HR"/>
        </w:rPr>
      </w:pPr>
      <w:r w:rsidRPr="00262239">
        <w:rPr>
          <w:lang w:eastAsia="hr-HR"/>
        </w:rPr>
        <w:t xml:space="preserve">Ponuda se izrađuje na način da čini cjelinu. </w:t>
      </w:r>
    </w:p>
    <w:p w14:paraId="6BE0E443" w14:textId="77777777" w:rsidR="00262239" w:rsidRPr="00262239" w:rsidRDefault="00262239" w:rsidP="00262239">
      <w:pPr>
        <w:jc w:val="both"/>
        <w:rPr>
          <w:lang w:eastAsia="hr-HR"/>
        </w:rPr>
      </w:pPr>
    </w:p>
    <w:p w14:paraId="2DA1D1E1" w14:textId="77777777" w:rsidR="00262239" w:rsidRPr="00262239" w:rsidRDefault="00262239" w:rsidP="00262239">
      <w:pPr>
        <w:jc w:val="both"/>
        <w:rPr>
          <w:lang w:eastAsia="hr-HR"/>
        </w:rPr>
      </w:pPr>
      <w:r w:rsidRPr="00262239">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14:paraId="33FD822D" w14:textId="77777777" w:rsidR="00262239" w:rsidRPr="00262239" w:rsidRDefault="00262239" w:rsidP="00262239">
      <w:pPr>
        <w:jc w:val="both"/>
        <w:rPr>
          <w:lang w:eastAsia="hr-HR"/>
        </w:rPr>
      </w:pPr>
    </w:p>
    <w:p w14:paraId="1F77BF3B" w14:textId="77777777" w:rsidR="00262239" w:rsidRPr="00262239" w:rsidRDefault="00262239" w:rsidP="00262239">
      <w:pPr>
        <w:jc w:val="both"/>
        <w:rPr>
          <w:lang w:eastAsia="hr-HR"/>
        </w:rPr>
      </w:pPr>
      <w:r w:rsidRPr="00262239">
        <w:rPr>
          <w:lang w:eastAsia="hr-HR"/>
        </w:rPr>
        <w:t>Ako je ponuda izrađena od više dijelova ponuditelj mora u sadržaju ponude navesti od koliko se dijelova ponuda sastoji.</w:t>
      </w:r>
    </w:p>
    <w:p w14:paraId="4FF00DD4" w14:textId="77777777" w:rsidR="00262239" w:rsidRPr="00262239" w:rsidRDefault="00262239" w:rsidP="00262239">
      <w:pPr>
        <w:jc w:val="both"/>
        <w:rPr>
          <w:lang w:eastAsia="hr-HR"/>
        </w:rPr>
      </w:pPr>
    </w:p>
    <w:p w14:paraId="474F5E39" w14:textId="77777777" w:rsidR="00262239" w:rsidRPr="00262239" w:rsidRDefault="00262239" w:rsidP="00262239">
      <w:pPr>
        <w:jc w:val="both"/>
        <w:rPr>
          <w:lang w:eastAsia="hr-HR"/>
        </w:rPr>
      </w:pPr>
      <w:r w:rsidRPr="00262239">
        <w:rPr>
          <w:lang w:eastAsia="hr-HR"/>
        </w:rPr>
        <w:t xml:space="preserve">Stranice ponude se označavaju brojem na način da je vidljiv redni broj stranice i ukupan broj stranica ponude. </w:t>
      </w:r>
    </w:p>
    <w:p w14:paraId="4ADE933D" w14:textId="77777777" w:rsidR="00262239" w:rsidRPr="00262239" w:rsidRDefault="00262239" w:rsidP="00262239">
      <w:pPr>
        <w:jc w:val="both"/>
        <w:rPr>
          <w:lang w:eastAsia="hr-HR"/>
        </w:rPr>
      </w:pPr>
    </w:p>
    <w:p w14:paraId="57C35F87" w14:textId="77777777" w:rsidR="00262239" w:rsidRPr="00262239" w:rsidRDefault="00262239" w:rsidP="00262239">
      <w:pPr>
        <w:jc w:val="both"/>
        <w:rPr>
          <w:lang w:eastAsia="hr-HR"/>
        </w:rPr>
      </w:pPr>
      <w:r w:rsidRPr="00262239">
        <w:rPr>
          <w:lang w:eastAsia="hr-HR"/>
        </w:rPr>
        <w:t xml:space="preserve">Kada je ponuda izrađena od više dijelova, stranice se označavaju na način da svaki slijedeći dio započinje rednim brojem koji se nastavlja na redni broj stranice kojim završava prethodni dio. </w:t>
      </w:r>
    </w:p>
    <w:p w14:paraId="7D34AC1C" w14:textId="77777777" w:rsidR="00262239" w:rsidRPr="00262239" w:rsidRDefault="00262239" w:rsidP="00262239">
      <w:pPr>
        <w:jc w:val="both"/>
        <w:rPr>
          <w:lang w:eastAsia="hr-HR"/>
        </w:rPr>
      </w:pPr>
    </w:p>
    <w:p w14:paraId="68BBA7DA" w14:textId="77777777" w:rsidR="00262239" w:rsidRPr="00262239" w:rsidRDefault="00262239" w:rsidP="00262239">
      <w:pPr>
        <w:jc w:val="both"/>
        <w:rPr>
          <w:lang w:eastAsia="hr-HR"/>
        </w:rPr>
      </w:pPr>
      <w:r w:rsidRPr="00262239">
        <w:rPr>
          <w:lang w:eastAsia="hr-HR"/>
        </w:rPr>
        <w:t>Ako je dio ponude izvorno numeriran (primjerice katalozi), ponuditelj ne mora taj dio ponude ponovno numerirati.</w:t>
      </w:r>
    </w:p>
    <w:p w14:paraId="022355CD" w14:textId="77777777" w:rsidR="00262239" w:rsidRPr="00262239" w:rsidRDefault="00262239" w:rsidP="00262239">
      <w:pPr>
        <w:jc w:val="both"/>
        <w:rPr>
          <w:color w:val="FF0000"/>
        </w:rPr>
      </w:pPr>
    </w:p>
    <w:p w14:paraId="209F59C3" w14:textId="77777777" w:rsidR="00262239" w:rsidRPr="00262239" w:rsidRDefault="00283FF8" w:rsidP="00262239">
      <w:pPr>
        <w:ind w:left="426" w:hanging="426"/>
        <w:jc w:val="both"/>
        <w:rPr>
          <w:b/>
          <w:lang w:eastAsia="hr-HR"/>
        </w:rPr>
      </w:pPr>
      <w:r>
        <w:rPr>
          <w:b/>
          <w:lang w:eastAsia="hr-HR"/>
        </w:rPr>
        <w:t>4</w:t>
      </w:r>
      <w:r w:rsidR="00262239" w:rsidRPr="00262239">
        <w:rPr>
          <w:b/>
          <w:lang w:eastAsia="hr-HR"/>
        </w:rPr>
        <w:t>.2. Način dostave:</w:t>
      </w:r>
    </w:p>
    <w:p w14:paraId="1C4361D7" w14:textId="77777777" w:rsidR="00262239" w:rsidRPr="00262239" w:rsidRDefault="00262239" w:rsidP="00262239">
      <w:pPr>
        <w:tabs>
          <w:tab w:val="left" w:pos="1009"/>
        </w:tabs>
        <w:jc w:val="both"/>
        <w:rPr>
          <w:lang w:eastAsia="hr-HR"/>
        </w:rPr>
      </w:pPr>
    </w:p>
    <w:p w14:paraId="600D30F9" w14:textId="312129C9" w:rsidR="00262239" w:rsidRPr="00262239" w:rsidRDefault="00262239" w:rsidP="00262239">
      <w:pPr>
        <w:tabs>
          <w:tab w:val="left" w:pos="1009"/>
        </w:tabs>
        <w:jc w:val="both"/>
        <w:rPr>
          <w:lang w:eastAsia="hr-HR"/>
        </w:rPr>
      </w:pPr>
      <w:r w:rsidRPr="00262239">
        <w:rPr>
          <w:lang w:eastAsia="hr-HR"/>
        </w:rPr>
        <w:t xml:space="preserve">Način dostave ponude naveden je u točki </w:t>
      </w:r>
      <w:r w:rsidR="00E727AA">
        <w:rPr>
          <w:lang w:eastAsia="hr-HR"/>
        </w:rPr>
        <w:t>4.1.1.</w:t>
      </w:r>
    </w:p>
    <w:p w14:paraId="751C9F50" w14:textId="77777777" w:rsidR="00262239" w:rsidRPr="00262239" w:rsidRDefault="00262239" w:rsidP="00262239">
      <w:pPr>
        <w:tabs>
          <w:tab w:val="left" w:pos="1009"/>
        </w:tabs>
        <w:jc w:val="both"/>
        <w:rPr>
          <w:lang w:eastAsia="hr-HR"/>
        </w:rPr>
      </w:pPr>
      <w:bookmarkStart w:id="24" w:name="_Toc360694429"/>
    </w:p>
    <w:p w14:paraId="6618BE9D" w14:textId="77777777" w:rsidR="00262239" w:rsidRPr="00262239" w:rsidRDefault="00262239" w:rsidP="00262239">
      <w:pPr>
        <w:tabs>
          <w:tab w:val="left" w:pos="1009"/>
        </w:tabs>
        <w:jc w:val="both"/>
        <w:rPr>
          <w:lang w:eastAsia="hr-HR"/>
        </w:rPr>
      </w:pPr>
      <w:r w:rsidRPr="00262239">
        <w:rPr>
          <w:lang w:eastAsia="hr-HR"/>
        </w:rPr>
        <w:t>Ponuditelj može do isteka roka za dostavu ponuda dostaviti izmjenu i/ili dopunu ponude.</w:t>
      </w:r>
    </w:p>
    <w:p w14:paraId="5E55854B" w14:textId="77777777" w:rsidR="00262239" w:rsidRPr="00262239" w:rsidRDefault="00262239" w:rsidP="00262239">
      <w:pPr>
        <w:jc w:val="both"/>
        <w:rPr>
          <w:lang w:eastAsia="hr-HR"/>
        </w:rPr>
      </w:pPr>
    </w:p>
    <w:p w14:paraId="11E77C8B" w14:textId="77777777" w:rsidR="00262239" w:rsidRPr="00262239" w:rsidRDefault="00262239" w:rsidP="00262239">
      <w:pPr>
        <w:jc w:val="both"/>
        <w:rPr>
          <w:lang w:eastAsia="hr-HR"/>
        </w:rPr>
      </w:pPr>
      <w:r w:rsidRPr="00262239">
        <w:rPr>
          <w:lang w:eastAsia="hr-HR"/>
        </w:rPr>
        <w:t>Izmjena i/ili dopuna ponude dostavlja se na isti način kao i osnovna ponuda s obveznom naznakom putem e-maila da se radi o izmjeni i/ili dopuni ponude, odnosno „drugom“ dijelu ponude.</w:t>
      </w:r>
    </w:p>
    <w:p w14:paraId="78A1A25B" w14:textId="77777777" w:rsidR="00262239" w:rsidRPr="00262239" w:rsidRDefault="00262239" w:rsidP="00262239">
      <w:pPr>
        <w:jc w:val="both"/>
        <w:rPr>
          <w:lang w:eastAsia="hr-HR"/>
        </w:rPr>
      </w:pPr>
    </w:p>
    <w:p w14:paraId="6BDE704C" w14:textId="77777777" w:rsidR="00262239" w:rsidRPr="00262239" w:rsidRDefault="00262239" w:rsidP="00262239">
      <w:pPr>
        <w:jc w:val="both"/>
        <w:rPr>
          <w:lang w:eastAsia="hr-HR"/>
        </w:rPr>
      </w:pPr>
      <w:r w:rsidRPr="00262239">
        <w:rPr>
          <w:lang w:eastAsia="hr-HR"/>
        </w:rPr>
        <w:t xml:space="preserve">Ponuditelj može do isteka roka za dostavu ponuda svojom izjavom (dostavljenom elektroničkim putem) odustati od svoje do tada dostavljene ponude. </w:t>
      </w:r>
    </w:p>
    <w:p w14:paraId="4F86FB89" w14:textId="77777777" w:rsidR="00262239" w:rsidRPr="00262239" w:rsidRDefault="00262239" w:rsidP="00262239">
      <w:pPr>
        <w:jc w:val="both"/>
        <w:rPr>
          <w:lang w:eastAsia="hr-HR"/>
        </w:rPr>
      </w:pPr>
    </w:p>
    <w:p w14:paraId="086C8E37" w14:textId="77777777" w:rsidR="00262239" w:rsidRPr="00262239" w:rsidRDefault="00262239" w:rsidP="00262239">
      <w:pPr>
        <w:jc w:val="both"/>
        <w:rPr>
          <w:lang w:eastAsia="hr-HR"/>
        </w:rPr>
      </w:pPr>
      <w:r w:rsidRPr="00262239">
        <w:rPr>
          <w:lang w:eastAsia="hr-HR"/>
        </w:rPr>
        <w:t>Pisana izjava se dostavlja na isti način kao i ponuda s obveznom naznakom (napomenom)  da se radi o odustajanju od ponude.</w:t>
      </w:r>
    </w:p>
    <w:p w14:paraId="4798867B" w14:textId="77777777" w:rsidR="00262239" w:rsidRPr="00262239" w:rsidRDefault="00262239" w:rsidP="00262239">
      <w:pPr>
        <w:ind w:left="426"/>
        <w:jc w:val="both"/>
        <w:rPr>
          <w:color w:val="FF0000"/>
          <w:lang w:eastAsia="hr-HR"/>
        </w:rPr>
      </w:pPr>
      <w:r w:rsidRPr="00262239">
        <w:rPr>
          <w:color w:val="FF0000"/>
          <w:lang w:eastAsia="hr-HR"/>
        </w:rPr>
        <w:t xml:space="preserve"> </w:t>
      </w:r>
    </w:p>
    <w:p w14:paraId="416C06DB" w14:textId="77777777" w:rsidR="00262239" w:rsidRPr="00262239" w:rsidRDefault="00283FF8" w:rsidP="00262239">
      <w:pPr>
        <w:keepNext/>
        <w:keepLines/>
        <w:ind w:left="426" w:hanging="426"/>
        <w:jc w:val="both"/>
        <w:outlineLvl w:val="0"/>
      </w:pPr>
      <w:r>
        <w:rPr>
          <w:b/>
        </w:rPr>
        <w:t>4</w:t>
      </w:r>
      <w:r w:rsidR="00262239" w:rsidRPr="00262239">
        <w:rPr>
          <w:b/>
        </w:rPr>
        <w:t>.3. Navod o načinu dostave dokumenata koji su zajednički za više grupa predmeta nabave:</w:t>
      </w:r>
      <w:r w:rsidR="00262239" w:rsidRPr="00262239">
        <w:t xml:space="preserve"> nije primjenjivo u predmetnom postupku. Predmet nabave nije podijeljen na grupe.</w:t>
      </w:r>
    </w:p>
    <w:p w14:paraId="684FE828" w14:textId="77777777" w:rsidR="00262239" w:rsidRPr="00262239" w:rsidRDefault="00262239" w:rsidP="00262239">
      <w:pPr>
        <w:keepNext/>
        <w:keepLines/>
        <w:ind w:left="426" w:hanging="426"/>
        <w:jc w:val="both"/>
        <w:outlineLvl w:val="0"/>
        <w:rPr>
          <w:color w:val="FF0000"/>
        </w:rPr>
      </w:pPr>
      <w:r w:rsidRPr="00262239">
        <w:rPr>
          <w:color w:val="FF0000"/>
        </w:rPr>
        <w:t xml:space="preserve"> </w:t>
      </w:r>
    </w:p>
    <w:p w14:paraId="5C8A363F" w14:textId="77777777" w:rsidR="00262239" w:rsidRPr="00262239" w:rsidRDefault="00283FF8" w:rsidP="00262239">
      <w:pPr>
        <w:widowControl w:val="0"/>
        <w:ind w:left="426" w:hanging="426"/>
        <w:jc w:val="both"/>
        <w:outlineLvl w:val="1"/>
      </w:pPr>
      <w:r>
        <w:rPr>
          <w:b/>
        </w:rPr>
        <w:t>4</w:t>
      </w:r>
      <w:r w:rsidR="00262239" w:rsidRPr="00262239">
        <w:rPr>
          <w:b/>
        </w:rPr>
        <w:t xml:space="preserve">.4. Minimalni zahtjevi koje alternativne ponude moraju ispunjavati u odnosu na predmet nabave: </w:t>
      </w:r>
      <w:r w:rsidR="00262239" w:rsidRPr="00262239">
        <w:t>nije primjenjivo u predmetnom postupku. Alternativne ponude nisu dopuštene.</w:t>
      </w:r>
      <w:bookmarkEnd w:id="24"/>
    </w:p>
    <w:p w14:paraId="3D50086C" w14:textId="77777777" w:rsidR="00262239" w:rsidRPr="00262239" w:rsidRDefault="00262239" w:rsidP="00262239">
      <w:pPr>
        <w:jc w:val="both"/>
        <w:rPr>
          <w:color w:val="FF0000"/>
          <w:lang w:eastAsia="hr-HR"/>
        </w:rPr>
      </w:pPr>
    </w:p>
    <w:p w14:paraId="425FE28A" w14:textId="77777777" w:rsidR="00262239" w:rsidRPr="00262239" w:rsidRDefault="00283FF8" w:rsidP="00262239">
      <w:pPr>
        <w:widowControl w:val="0"/>
        <w:ind w:left="426" w:hanging="426"/>
        <w:jc w:val="both"/>
        <w:outlineLvl w:val="1"/>
        <w:rPr>
          <w:b/>
        </w:rPr>
      </w:pPr>
      <w:bookmarkStart w:id="25" w:name="_Toc360694431"/>
      <w:r>
        <w:rPr>
          <w:b/>
        </w:rPr>
        <w:t>4</w:t>
      </w:r>
      <w:r w:rsidR="00262239" w:rsidRPr="00262239">
        <w:rPr>
          <w:b/>
        </w:rPr>
        <w:t>.5. Način određivanja cijene ponude</w:t>
      </w:r>
      <w:bookmarkEnd w:id="25"/>
      <w:r w:rsidR="00262239" w:rsidRPr="00262239">
        <w:rPr>
          <w:b/>
        </w:rPr>
        <w:t xml:space="preserve">: </w:t>
      </w:r>
    </w:p>
    <w:p w14:paraId="738290A9" w14:textId="77777777" w:rsidR="00262239" w:rsidRPr="00262239" w:rsidRDefault="00262239" w:rsidP="00262239">
      <w:pPr>
        <w:jc w:val="both"/>
        <w:rPr>
          <w:lang w:eastAsia="hr-HR"/>
        </w:rPr>
      </w:pPr>
      <w:bookmarkStart w:id="26" w:name="OLE_LINK8"/>
      <w:bookmarkStart w:id="27" w:name="OLE_LINK7"/>
    </w:p>
    <w:p w14:paraId="72F49D00" w14:textId="77777777" w:rsidR="00262239" w:rsidRPr="00262239" w:rsidRDefault="00262239" w:rsidP="00262239">
      <w:pPr>
        <w:jc w:val="both"/>
        <w:rPr>
          <w:lang w:eastAsia="hr-HR"/>
        </w:rPr>
      </w:pPr>
      <w:r w:rsidRPr="00262239">
        <w:rPr>
          <w:lang w:eastAsia="hr-HR"/>
        </w:rPr>
        <w:t>Ako ponuditelj nije u sustavu poreza na dodanu vrijednost ili je predmet nabave oslobođen poreza na dodanu vrijednost, u ponudbenom listu, na mjesto predviđeno za upis cijene ponude s porezom na dodanu vri</w:t>
      </w:r>
      <w:r w:rsidR="001F17EE">
        <w:rPr>
          <w:lang w:eastAsia="hr-HR"/>
        </w:rPr>
        <w:t xml:space="preserve">jednost, upisuje se isti iznos </w:t>
      </w:r>
      <w:r w:rsidRPr="00262239">
        <w:rPr>
          <w:lang w:eastAsia="hr-HR"/>
        </w:rPr>
        <w:t>kao što je upisan na mjestu predviđenom za upis cijene ponude bez poreza na dodanu vrijednost.</w:t>
      </w:r>
    </w:p>
    <w:p w14:paraId="2D3801B6" w14:textId="77777777" w:rsidR="00262239" w:rsidRPr="00262239" w:rsidRDefault="00262239" w:rsidP="00262239">
      <w:pPr>
        <w:keepNext/>
        <w:keepLines/>
        <w:jc w:val="both"/>
        <w:outlineLvl w:val="0"/>
      </w:pPr>
      <w:r w:rsidRPr="001F17EE">
        <w:t xml:space="preserve">U ponudbeni list (Prilog 1.) - upisati iznos </w:t>
      </w:r>
      <w:r w:rsidR="001F17EE" w:rsidRPr="001F17EE">
        <w:t xml:space="preserve">cijene iz Priloga 4. </w:t>
      </w:r>
    </w:p>
    <w:p w14:paraId="58A66E92" w14:textId="77777777" w:rsidR="00262239" w:rsidRPr="00262239" w:rsidRDefault="00262239" w:rsidP="00262239">
      <w:pPr>
        <w:keepNext/>
        <w:keepLines/>
        <w:jc w:val="both"/>
        <w:outlineLvl w:val="0"/>
        <w:rPr>
          <w:color w:val="FF0000"/>
        </w:rPr>
      </w:pPr>
    </w:p>
    <w:p w14:paraId="03ECAD83" w14:textId="77777777" w:rsidR="00262239" w:rsidRPr="00262239" w:rsidRDefault="00283FF8" w:rsidP="00262239">
      <w:pPr>
        <w:keepNext/>
        <w:keepLines/>
        <w:ind w:left="426" w:hanging="426"/>
        <w:jc w:val="both"/>
        <w:outlineLvl w:val="0"/>
        <w:rPr>
          <w:u w:val="single"/>
        </w:rPr>
      </w:pPr>
      <w:r>
        <w:rPr>
          <w:b/>
        </w:rPr>
        <w:t>4</w:t>
      </w:r>
      <w:r w:rsidR="00262239" w:rsidRPr="00262239">
        <w:rPr>
          <w:b/>
        </w:rPr>
        <w:t>.6. Valuta ponude:</w:t>
      </w:r>
      <w:r w:rsidR="00262239" w:rsidRPr="00262239">
        <w:t xml:space="preserve"> </w:t>
      </w:r>
      <w:r w:rsidR="00262239" w:rsidRPr="00262239">
        <w:rPr>
          <w:lang w:eastAsia="hr-HR"/>
        </w:rPr>
        <w:t>Ponuditelj iskazuje cijenu ponude u kunama</w:t>
      </w:r>
      <w:r w:rsidR="00262239" w:rsidRPr="00262239">
        <w:t xml:space="preserve"> (kn).</w:t>
      </w:r>
    </w:p>
    <w:p w14:paraId="29C91F3B" w14:textId="77777777" w:rsidR="00262239" w:rsidRPr="00262239" w:rsidRDefault="00262239" w:rsidP="00262239">
      <w:pPr>
        <w:keepNext/>
        <w:keepLines/>
        <w:ind w:left="426" w:hanging="426"/>
        <w:jc w:val="both"/>
        <w:outlineLvl w:val="0"/>
        <w:rPr>
          <w:b/>
        </w:rPr>
      </w:pPr>
    </w:p>
    <w:p w14:paraId="23BFED75" w14:textId="77777777" w:rsidR="00262239" w:rsidRPr="00262239" w:rsidRDefault="00283FF8" w:rsidP="00262239">
      <w:pPr>
        <w:widowControl w:val="0"/>
        <w:ind w:left="426" w:hanging="426"/>
        <w:jc w:val="both"/>
        <w:outlineLvl w:val="1"/>
      </w:pPr>
      <w:bookmarkStart w:id="28" w:name="_Toc326064096"/>
      <w:bookmarkStart w:id="29" w:name="_Toc326064097"/>
      <w:bookmarkStart w:id="30" w:name="_Toc283019595"/>
      <w:bookmarkStart w:id="31" w:name="_Toc360694432"/>
      <w:bookmarkStart w:id="32" w:name="_Toc8137799"/>
      <w:bookmarkStart w:id="33" w:name="_Toc64367081"/>
      <w:bookmarkStart w:id="34" w:name="_Toc190135174"/>
      <w:bookmarkEnd w:id="26"/>
      <w:bookmarkEnd w:id="27"/>
      <w:bookmarkEnd w:id="28"/>
      <w:bookmarkEnd w:id="29"/>
      <w:r>
        <w:rPr>
          <w:b/>
        </w:rPr>
        <w:t>5</w:t>
      </w:r>
      <w:r w:rsidR="00DE7CE6">
        <w:rPr>
          <w:b/>
        </w:rPr>
        <w:t>.</w:t>
      </w:r>
      <w:r w:rsidR="00262239" w:rsidRPr="00262239">
        <w:rPr>
          <w:b/>
        </w:rPr>
        <w:t xml:space="preserve"> Kriterij za odabir ponude</w:t>
      </w:r>
      <w:bookmarkEnd w:id="30"/>
      <w:bookmarkEnd w:id="31"/>
      <w:r w:rsidR="00262239" w:rsidRPr="00262239">
        <w:rPr>
          <w:b/>
        </w:rPr>
        <w:t>:</w:t>
      </w:r>
      <w:r w:rsidR="00262239" w:rsidRPr="00262239">
        <w:t xml:space="preserve"> Kriterij za odabir ponude je</w:t>
      </w:r>
      <w:bookmarkStart w:id="35" w:name="_Toc360694433"/>
      <w:r w:rsidR="004F3E6F">
        <w:t xml:space="preserve"> ekonomski najpovoljnija ponuda</w:t>
      </w:r>
      <w:r w:rsidR="00262239" w:rsidRPr="00262239">
        <w:t>.</w:t>
      </w:r>
    </w:p>
    <w:p w14:paraId="15055EE0" w14:textId="77777777" w:rsidR="00262239" w:rsidRDefault="00262239" w:rsidP="00262239">
      <w:pPr>
        <w:widowControl w:val="0"/>
        <w:jc w:val="both"/>
        <w:outlineLvl w:val="1"/>
      </w:pPr>
    </w:p>
    <w:p w14:paraId="0A1561CA" w14:textId="77777777" w:rsidR="00D00CE4" w:rsidRPr="00866DEC" w:rsidRDefault="00D00CE4" w:rsidP="00D00CE4">
      <w:pPr>
        <w:spacing w:line="259" w:lineRule="auto"/>
        <w:jc w:val="both"/>
        <w:rPr>
          <w:rFonts w:eastAsia="Calibri"/>
        </w:rPr>
      </w:pPr>
      <w:r w:rsidRPr="00CE63FC">
        <w:lastRenderedPageBreak/>
        <w:t>Kriterij za odabir ekonomski najpovoljnije ponude su:</w:t>
      </w:r>
    </w:p>
    <w:p w14:paraId="71552E83" w14:textId="77777777" w:rsidR="00D00CE4" w:rsidRPr="00CE63FC" w:rsidRDefault="00D00CE4" w:rsidP="00D00CE4">
      <w:pPr>
        <w:widowControl w:val="0"/>
        <w:ind w:left="426" w:hanging="426"/>
        <w:jc w:val="both"/>
        <w:outlineLvl w:val="1"/>
      </w:pPr>
      <w:r w:rsidRPr="00CE63FC">
        <w:t>•</w:t>
      </w:r>
      <w:r w:rsidRPr="00CE63FC">
        <w:tab/>
        <w:t>Profesionalno iskustvo stručnjaka (nefinancijski kriterij)</w:t>
      </w:r>
    </w:p>
    <w:p w14:paraId="6BE65744" w14:textId="77777777" w:rsidR="00D00CE4" w:rsidRDefault="00D00CE4" w:rsidP="00D00CE4">
      <w:pPr>
        <w:widowControl w:val="0"/>
        <w:ind w:left="426" w:hanging="426"/>
        <w:jc w:val="both"/>
        <w:outlineLvl w:val="1"/>
      </w:pPr>
      <w:r w:rsidRPr="00CE63FC">
        <w:t>•</w:t>
      </w:r>
      <w:r w:rsidRPr="00CE63FC">
        <w:tab/>
        <w:t>Cijena (financijski kriterij)</w:t>
      </w:r>
    </w:p>
    <w:p w14:paraId="7EAEB952" w14:textId="77777777" w:rsidR="00D00CE4" w:rsidRPr="00CE63FC" w:rsidRDefault="00D00CE4" w:rsidP="00D00CE4">
      <w:pPr>
        <w:widowControl w:val="0"/>
        <w:ind w:left="426" w:hanging="426"/>
        <w:jc w:val="both"/>
        <w:outlineLvl w:val="1"/>
      </w:pPr>
    </w:p>
    <w:p w14:paraId="1008751B" w14:textId="482BAC52" w:rsidR="00D00CE4" w:rsidRPr="00CE63FC" w:rsidRDefault="00D00CE4" w:rsidP="00D00CE4">
      <w:pPr>
        <w:spacing w:after="120"/>
        <w:jc w:val="both"/>
        <w:rPr>
          <w:lang w:eastAsia="hr-HR"/>
        </w:rPr>
      </w:pPr>
      <w:r w:rsidRPr="00CE63FC">
        <w:rPr>
          <w:lang w:eastAsia="hr-HR"/>
        </w:rPr>
        <w:t>U izračunu konačne ocjene ponude omjer između bodova dodijeljenih za nefinancijski kriterij i bodova dodijeljenih za fi</w:t>
      </w:r>
      <w:r>
        <w:rPr>
          <w:lang w:eastAsia="hr-HR"/>
        </w:rPr>
        <w:t xml:space="preserve">nancijski kriterij iznosit će </w:t>
      </w:r>
      <w:r w:rsidR="009D5ABA">
        <w:rPr>
          <w:lang w:eastAsia="hr-HR"/>
        </w:rPr>
        <w:t>8</w:t>
      </w:r>
      <w:r>
        <w:rPr>
          <w:lang w:eastAsia="hr-HR"/>
        </w:rPr>
        <w:t>0:</w:t>
      </w:r>
      <w:r w:rsidR="009D5ABA">
        <w:rPr>
          <w:lang w:eastAsia="hr-HR"/>
        </w:rPr>
        <w:t>2</w:t>
      </w:r>
      <w:r>
        <w:rPr>
          <w:lang w:eastAsia="hr-HR"/>
        </w:rPr>
        <w:t>0 (</w:t>
      </w:r>
      <w:r w:rsidR="009D5ABA">
        <w:rPr>
          <w:lang w:eastAsia="hr-HR"/>
        </w:rPr>
        <w:t>8</w:t>
      </w:r>
      <w:r>
        <w:rPr>
          <w:lang w:eastAsia="hr-HR"/>
        </w:rPr>
        <w:t xml:space="preserve">0% za nefinancijski kriterij i </w:t>
      </w:r>
      <w:r w:rsidR="009D5ABA">
        <w:rPr>
          <w:lang w:eastAsia="hr-HR"/>
        </w:rPr>
        <w:t>2</w:t>
      </w:r>
      <w:r w:rsidRPr="00CE63FC">
        <w:rPr>
          <w:lang w:eastAsia="hr-HR"/>
        </w:rPr>
        <w:t>0% za financijski kriterij).</w:t>
      </w:r>
    </w:p>
    <w:p w14:paraId="2F813918" w14:textId="77777777" w:rsidR="00D00CE4" w:rsidRPr="00CE63FC" w:rsidRDefault="00D00CE4" w:rsidP="00D00CE4">
      <w:pPr>
        <w:adjustRightInd w:val="0"/>
        <w:jc w:val="both"/>
        <w:rPr>
          <w:color w:val="000000"/>
          <w:lang w:eastAsia="hr-HR"/>
        </w:rPr>
      </w:pPr>
      <w:r w:rsidRPr="00CE63FC">
        <w:rPr>
          <w:lang w:eastAsia="hr-HR"/>
        </w:rPr>
        <w:t>U skladu s kriterijima i načinu bodovanja, utvrdit će se ukupan broj bodova svake pojedine ponude, te će se izvršiti rangiranje ponuditelja.</w:t>
      </w:r>
    </w:p>
    <w:p w14:paraId="0B780E9C" w14:textId="77777777" w:rsidR="00D00CE4" w:rsidRPr="00CE63FC" w:rsidRDefault="00D00CE4" w:rsidP="00D00CE4">
      <w:pPr>
        <w:adjustRightInd w:val="0"/>
        <w:jc w:val="both"/>
        <w:rPr>
          <w:color w:val="000000"/>
          <w:lang w:eastAsia="hr-HR"/>
        </w:rPr>
      </w:pPr>
    </w:p>
    <w:p w14:paraId="17D535B0" w14:textId="77777777" w:rsidR="00D00CE4" w:rsidRPr="00CE63FC" w:rsidRDefault="00D00CE4" w:rsidP="00D00CE4">
      <w:pPr>
        <w:adjustRightInd w:val="0"/>
        <w:jc w:val="both"/>
        <w:rPr>
          <w:color w:val="000000"/>
          <w:lang w:eastAsia="hr-HR"/>
        </w:rPr>
      </w:pPr>
      <w:r w:rsidRPr="00CE63FC">
        <w:rPr>
          <w:color w:val="000000"/>
          <w:lang w:eastAsia="hr-HR"/>
        </w:rPr>
        <w:t xml:space="preserve">Naručitelj će odabrati ekonomski najpovoljniju ponudu, odnosno prihvatljivu ponudu s najvećim izračunatim brojem ocjenjenih bodova prema sljedećim kriterijima i njihovom relativnom značaju: </w:t>
      </w:r>
    </w:p>
    <w:p w14:paraId="6979718F" w14:textId="77777777" w:rsidR="00D00CE4" w:rsidRPr="00CE63FC" w:rsidRDefault="00D00CE4" w:rsidP="00D00CE4">
      <w:pPr>
        <w:widowControl w:val="0"/>
        <w:ind w:left="426" w:hanging="426"/>
        <w:jc w:val="both"/>
        <w:outlineLvl w:val="1"/>
      </w:pPr>
    </w:p>
    <w:tbl>
      <w:tblPr>
        <w:tblW w:w="4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310"/>
        <w:gridCol w:w="2076"/>
        <w:gridCol w:w="1796"/>
      </w:tblGrid>
      <w:tr w:rsidR="00D00CE4" w:rsidRPr="00CE63FC" w14:paraId="46A97186" w14:textId="77777777" w:rsidTr="007A2142">
        <w:trPr>
          <w:trHeight w:val="326"/>
        </w:trPr>
        <w:tc>
          <w:tcPr>
            <w:tcW w:w="425" w:type="pct"/>
            <w:shd w:val="clear" w:color="auto" w:fill="auto"/>
          </w:tcPr>
          <w:p w14:paraId="730665DE" w14:textId="77777777" w:rsidR="00D00CE4" w:rsidRPr="00CE63FC" w:rsidRDefault="00D00CE4" w:rsidP="007A2142">
            <w:pPr>
              <w:rPr>
                <w:sz w:val="22"/>
                <w:szCs w:val="22"/>
              </w:rPr>
            </w:pPr>
          </w:p>
        </w:tc>
        <w:tc>
          <w:tcPr>
            <w:tcW w:w="2108" w:type="pct"/>
            <w:shd w:val="clear" w:color="auto" w:fill="auto"/>
          </w:tcPr>
          <w:p w14:paraId="577EFD91" w14:textId="77777777" w:rsidR="00D00CE4" w:rsidRPr="00CE63FC" w:rsidRDefault="00D00CE4" w:rsidP="007A2142">
            <w:pPr>
              <w:rPr>
                <w:sz w:val="22"/>
                <w:szCs w:val="22"/>
              </w:rPr>
            </w:pPr>
            <w:r w:rsidRPr="00CE63FC">
              <w:rPr>
                <w:sz w:val="22"/>
                <w:szCs w:val="22"/>
              </w:rPr>
              <w:t>Kriterij</w:t>
            </w:r>
          </w:p>
        </w:tc>
        <w:tc>
          <w:tcPr>
            <w:tcW w:w="1322" w:type="pct"/>
            <w:shd w:val="clear" w:color="auto" w:fill="auto"/>
          </w:tcPr>
          <w:p w14:paraId="3DD290B2" w14:textId="77777777" w:rsidR="00D00CE4" w:rsidRPr="00CE63FC" w:rsidRDefault="00D00CE4" w:rsidP="007A2142">
            <w:pPr>
              <w:ind w:right="340"/>
              <w:jc w:val="right"/>
              <w:rPr>
                <w:sz w:val="22"/>
                <w:szCs w:val="22"/>
              </w:rPr>
            </w:pPr>
            <w:r w:rsidRPr="00CE63FC">
              <w:rPr>
                <w:sz w:val="22"/>
                <w:szCs w:val="22"/>
              </w:rPr>
              <w:t>Max.</w:t>
            </w:r>
            <w:r>
              <w:rPr>
                <w:sz w:val="22"/>
                <w:szCs w:val="22"/>
              </w:rPr>
              <w:t xml:space="preserve"> </w:t>
            </w:r>
            <w:r w:rsidRPr="00CE63FC">
              <w:rPr>
                <w:sz w:val="22"/>
                <w:szCs w:val="22"/>
              </w:rPr>
              <w:t>bodovi</w:t>
            </w:r>
          </w:p>
        </w:tc>
        <w:tc>
          <w:tcPr>
            <w:tcW w:w="1144" w:type="pct"/>
            <w:shd w:val="clear" w:color="auto" w:fill="auto"/>
          </w:tcPr>
          <w:p w14:paraId="5205E184" w14:textId="77777777" w:rsidR="00D00CE4" w:rsidRPr="00CE63FC" w:rsidRDefault="00D00CE4" w:rsidP="007A2142">
            <w:pPr>
              <w:ind w:left="-556" w:right="87" w:hanging="556"/>
              <w:jc w:val="center"/>
              <w:rPr>
                <w:sz w:val="22"/>
                <w:szCs w:val="22"/>
              </w:rPr>
            </w:pPr>
            <w:r>
              <w:rPr>
                <w:sz w:val="22"/>
                <w:szCs w:val="22"/>
              </w:rPr>
              <w:t xml:space="preserve">                   </w:t>
            </w:r>
            <w:r w:rsidRPr="00CE63FC">
              <w:rPr>
                <w:sz w:val="22"/>
                <w:szCs w:val="22"/>
              </w:rPr>
              <w:t>Postotak</w:t>
            </w:r>
          </w:p>
        </w:tc>
      </w:tr>
      <w:tr w:rsidR="00D00CE4" w:rsidRPr="00CE63FC" w14:paraId="44E38B70" w14:textId="77777777" w:rsidTr="007A2142">
        <w:trPr>
          <w:trHeight w:val="571"/>
        </w:trPr>
        <w:tc>
          <w:tcPr>
            <w:tcW w:w="425" w:type="pct"/>
            <w:shd w:val="clear" w:color="auto" w:fill="auto"/>
            <w:vAlign w:val="center"/>
          </w:tcPr>
          <w:p w14:paraId="6D750316" w14:textId="77777777" w:rsidR="00D00CE4" w:rsidRPr="00CE63FC" w:rsidRDefault="00D00CE4" w:rsidP="007A2142">
            <w:pPr>
              <w:jc w:val="center"/>
              <w:rPr>
                <w:sz w:val="22"/>
                <w:szCs w:val="22"/>
              </w:rPr>
            </w:pPr>
            <w:r w:rsidRPr="00CE63FC">
              <w:rPr>
                <w:sz w:val="22"/>
                <w:szCs w:val="22"/>
              </w:rPr>
              <w:t>A.</w:t>
            </w:r>
          </w:p>
        </w:tc>
        <w:tc>
          <w:tcPr>
            <w:tcW w:w="2108" w:type="pct"/>
            <w:shd w:val="clear" w:color="auto" w:fill="auto"/>
            <w:vAlign w:val="center"/>
          </w:tcPr>
          <w:p w14:paraId="3D0441ED" w14:textId="1C40761D" w:rsidR="00D00CE4" w:rsidRPr="00CE63FC" w:rsidRDefault="00D00CE4" w:rsidP="007A2142">
            <w:pPr>
              <w:jc w:val="center"/>
              <w:rPr>
                <w:sz w:val="22"/>
                <w:szCs w:val="22"/>
              </w:rPr>
            </w:pPr>
            <w:r w:rsidRPr="00CE63FC">
              <w:rPr>
                <w:color w:val="000000"/>
                <w:lang w:eastAsia="hr-HR"/>
              </w:rPr>
              <w:t>Specifično iskustvo ključnih stručnjaka</w:t>
            </w:r>
            <w:r w:rsidR="00EB3AFE">
              <w:rPr>
                <w:color w:val="000000"/>
                <w:lang w:eastAsia="hr-HR"/>
              </w:rPr>
              <w:t xml:space="preserve"> </w:t>
            </w:r>
            <w:r w:rsidRPr="00CE63FC">
              <w:rPr>
                <w:color w:val="000000"/>
                <w:lang w:eastAsia="hr-HR"/>
              </w:rPr>
              <w:t>(nefinancijski kriterij)</w:t>
            </w:r>
          </w:p>
        </w:tc>
        <w:tc>
          <w:tcPr>
            <w:tcW w:w="1322" w:type="pct"/>
            <w:shd w:val="clear" w:color="auto" w:fill="auto"/>
            <w:vAlign w:val="center"/>
          </w:tcPr>
          <w:p w14:paraId="67620054" w14:textId="2AA85CE0" w:rsidR="00D00CE4" w:rsidRPr="00CE63FC" w:rsidRDefault="00DC6923" w:rsidP="007A2142">
            <w:pPr>
              <w:ind w:right="340"/>
              <w:jc w:val="center"/>
              <w:rPr>
                <w:sz w:val="22"/>
                <w:szCs w:val="22"/>
              </w:rPr>
            </w:pPr>
            <w:r>
              <w:rPr>
                <w:sz w:val="22"/>
                <w:szCs w:val="22"/>
              </w:rPr>
              <w:t>8</w:t>
            </w:r>
            <w:r w:rsidR="00D00CE4" w:rsidRPr="00CE63FC">
              <w:rPr>
                <w:sz w:val="22"/>
                <w:szCs w:val="22"/>
              </w:rPr>
              <w:t>0</w:t>
            </w:r>
          </w:p>
        </w:tc>
        <w:tc>
          <w:tcPr>
            <w:tcW w:w="1144" w:type="pct"/>
            <w:shd w:val="clear" w:color="auto" w:fill="auto"/>
            <w:vAlign w:val="center"/>
          </w:tcPr>
          <w:p w14:paraId="35B3918D" w14:textId="492BC60A" w:rsidR="00D00CE4" w:rsidRPr="00CE63FC" w:rsidRDefault="00D00CE4" w:rsidP="007A2142">
            <w:pPr>
              <w:ind w:left="-556" w:right="87" w:hanging="556"/>
              <w:jc w:val="center"/>
              <w:rPr>
                <w:sz w:val="22"/>
                <w:szCs w:val="22"/>
              </w:rPr>
            </w:pPr>
            <w:r>
              <w:rPr>
                <w:sz w:val="22"/>
                <w:szCs w:val="22"/>
              </w:rPr>
              <w:t xml:space="preserve">                   </w:t>
            </w:r>
            <w:r w:rsidR="00DC6923">
              <w:rPr>
                <w:sz w:val="22"/>
                <w:szCs w:val="22"/>
              </w:rPr>
              <w:t>8</w:t>
            </w:r>
            <w:r w:rsidRPr="00CE63FC">
              <w:rPr>
                <w:sz w:val="22"/>
                <w:szCs w:val="22"/>
              </w:rPr>
              <w:t>0%</w:t>
            </w:r>
          </w:p>
        </w:tc>
      </w:tr>
      <w:tr w:rsidR="00D00CE4" w:rsidRPr="00CE63FC" w14:paraId="15D2758F" w14:textId="77777777" w:rsidTr="007A2142">
        <w:trPr>
          <w:trHeight w:val="571"/>
        </w:trPr>
        <w:tc>
          <w:tcPr>
            <w:tcW w:w="425" w:type="pct"/>
            <w:shd w:val="clear" w:color="auto" w:fill="auto"/>
            <w:vAlign w:val="center"/>
          </w:tcPr>
          <w:p w14:paraId="686930E2" w14:textId="77777777" w:rsidR="00D00CE4" w:rsidRPr="00CE63FC" w:rsidRDefault="00D00CE4" w:rsidP="007A2142">
            <w:pPr>
              <w:jc w:val="center"/>
              <w:rPr>
                <w:sz w:val="22"/>
                <w:szCs w:val="22"/>
              </w:rPr>
            </w:pPr>
            <w:r w:rsidRPr="00CE63FC">
              <w:rPr>
                <w:sz w:val="22"/>
                <w:szCs w:val="22"/>
              </w:rPr>
              <w:t>B.</w:t>
            </w:r>
          </w:p>
        </w:tc>
        <w:tc>
          <w:tcPr>
            <w:tcW w:w="2108" w:type="pct"/>
            <w:shd w:val="clear" w:color="auto" w:fill="auto"/>
            <w:vAlign w:val="center"/>
          </w:tcPr>
          <w:p w14:paraId="26854F34" w14:textId="77777777" w:rsidR="00D00CE4" w:rsidRPr="00CE63FC" w:rsidRDefault="00D00CE4" w:rsidP="007A2142">
            <w:pPr>
              <w:jc w:val="center"/>
              <w:rPr>
                <w:rFonts w:cs="Calibri"/>
                <w:lang w:eastAsia="hr-HR"/>
              </w:rPr>
            </w:pPr>
            <w:r w:rsidRPr="00CE63FC">
              <w:rPr>
                <w:rFonts w:cs="Calibri"/>
                <w:lang w:eastAsia="hr-HR"/>
              </w:rPr>
              <w:t>Cijena (financijski kriterij)</w:t>
            </w:r>
          </w:p>
        </w:tc>
        <w:tc>
          <w:tcPr>
            <w:tcW w:w="1322" w:type="pct"/>
            <w:shd w:val="clear" w:color="auto" w:fill="auto"/>
            <w:vAlign w:val="center"/>
          </w:tcPr>
          <w:p w14:paraId="633C5674" w14:textId="225E735E" w:rsidR="00D00CE4" w:rsidRPr="00CE63FC" w:rsidRDefault="00DC6923" w:rsidP="007A2142">
            <w:pPr>
              <w:ind w:right="340"/>
              <w:jc w:val="center"/>
              <w:rPr>
                <w:sz w:val="22"/>
                <w:szCs w:val="22"/>
              </w:rPr>
            </w:pPr>
            <w:r>
              <w:rPr>
                <w:sz w:val="22"/>
                <w:szCs w:val="22"/>
              </w:rPr>
              <w:t>2</w:t>
            </w:r>
            <w:r w:rsidR="009F4147">
              <w:rPr>
                <w:sz w:val="22"/>
                <w:szCs w:val="22"/>
              </w:rPr>
              <w:t>0</w:t>
            </w:r>
          </w:p>
        </w:tc>
        <w:tc>
          <w:tcPr>
            <w:tcW w:w="1144" w:type="pct"/>
            <w:shd w:val="clear" w:color="auto" w:fill="auto"/>
            <w:vAlign w:val="center"/>
          </w:tcPr>
          <w:p w14:paraId="1CCD94CE" w14:textId="0D7B4289" w:rsidR="00D00CE4" w:rsidRPr="00CE63FC" w:rsidRDefault="00D00CE4" w:rsidP="009F4147">
            <w:pPr>
              <w:ind w:left="-556" w:right="87" w:hanging="556"/>
              <w:jc w:val="center"/>
              <w:rPr>
                <w:sz w:val="22"/>
                <w:szCs w:val="22"/>
              </w:rPr>
            </w:pPr>
            <w:r>
              <w:rPr>
                <w:sz w:val="22"/>
                <w:szCs w:val="22"/>
              </w:rPr>
              <w:t xml:space="preserve">                    </w:t>
            </w:r>
            <w:r w:rsidR="00DC6923">
              <w:rPr>
                <w:sz w:val="22"/>
                <w:szCs w:val="22"/>
              </w:rPr>
              <w:t>2</w:t>
            </w:r>
            <w:r w:rsidR="009F4147">
              <w:rPr>
                <w:sz w:val="22"/>
                <w:szCs w:val="22"/>
              </w:rPr>
              <w:t>0</w:t>
            </w:r>
            <w:r w:rsidRPr="00CE63FC">
              <w:rPr>
                <w:sz w:val="22"/>
                <w:szCs w:val="22"/>
              </w:rPr>
              <w:t>%</w:t>
            </w:r>
          </w:p>
        </w:tc>
      </w:tr>
      <w:tr w:rsidR="00D00CE4" w:rsidRPr="00CE63FC" w14:paraId="716B990D" w14:textId="77777777" w:rsidTr="007A2142">
        <w:trPr>
          <w:trHeight w:val="959"/>
        </w:trPr>
        <w:tc>
          <w:tcPr>
            <w:tcW w:w="425" w:type="pct"/>
            <w:shd w:val="clear" w:color="auto" w:fill="auto"/>
          </w:tcPr>
          <w:p w14:paraId="45F4B6CE" w14:textId="77777777" w:rsidR="00D00CE4" w:rsidRPr="00CE63FC" w:rsidRDefault="00D00CE4" w:rsidP="007A2142">
            <w:pPr>
              <w:rPr>
                <w:sz w:val="22"/>
                <w:szCs w:val="22"/>
              </w:rPr>
            </w:pPr>
          </w:p>
        </w:tc>
        <w:tc>
          <w:tcPr>
            <w:tcW w:w="2108" w:type="pct"/>
            <w:shd w:val="clear" w:color="auto" w:fill="auto"/>
          </w:tcPr>
          <w:p w14:paraId="5815DE17" w14:textId="77777777" w:rsidR="00D00CE4" w:rsidRPr="00CE63FC" w:rsidRDefault="00D00CE4" w:rsidP="007A2142">
            <w:pPr>
              <w:jc w:val="center"/>
              <w:rPr>
                <w:sz w:val="22"/>
                <w:szCs w:val="22"/>
              </w:rPr>
            </w:pPr>
            <w:r w:rsidRPr="00CE63FC">
              <w:rPr>
                <w:sz w:val="22"/>
                <w:szCs w:val="22"/>
              </w:rPr>
              <w:t>U  k  u  p  n  o</w:t>
            </w:r>
          </w:p>
        </w:tc>
        <w:tc>
          <w:tcPr>
            <w:tcW w:w="1322" w:type="pct"/>
            <w:shd w:val="clear" w:color="auto" w:fill="auto"/>
          </w:tcPr>
          <w:p w14:paraId="59F60FB7" w14:textId="77777777" w:rsidR="00D00CE4" w:rsidRPr="00CE63FC" w:rsidRDefault="00D00CE4" w:rsidP="007A2142">
            <w:pPr>
              <w:ind w:right="340"/>
              <w:jc w:val="center"/>
              <w:rPr>
                <w:sz w:val="22"/>
                <w:szCs w:val="22"/>
              </w:rPr>
            </w:pPr>
            <w:r w:rsidRPr="00CE63FC">
              <w:rPr>
                <w:sz w:val="22"/>
                <w:szCs w:val="22"/>
              </w:rPr>
              <w:t xml:space="preserve">do </w:t>
            </w:r>
            <w:proofErr w:type="spellStart"/>
            <w:r w:rsidRPr="00CE63FC">
              <w:rPr>
                <w:sz w:val="22"/>
                <w:szCs w:val="22"/>
              </w:rPr>
              <w:t>max</w:t>
            </w:r>
            <w:proofErr w:type="spellEnd"/>
            <w:r w:rsidRPr="00CE63FC">
              <w:rPr>
                <w:sz w:val="22"/>
                <w:szCs w:val="22"/>
              </w:rPr>
              <w:t>.    100 bodova</w:t>
            </w:r>
          </w:p>
        </w:tc>
        <w:tc>
          <w:tcPr>
            <w:tcW w:w="1144" w:type="pct"/>
            <w:shd w:val="clear" w:color="auto" w:fill="auto"/>
          </w:tcPr>
          <w:p w14:paraId="4FC5C6E2" w14:textId="77777777" w:rsidR="00D00CE4" w:rsidRPr="00CE63FC" w:rsidRDefault="00D00CE4" w:rsidP="007A2142">
            <w:pPr>
              <w:ind w:right="87"/>
              <w:rPr>
                <w:sz w:val="22"/>
                <w:szCs w:val="22"/>
              </w:rPr>
            </w:pPr>
            <w:r>
              <w:rPr>
                <w:sz w:val="22"/>
                <w:szCs w:val="22"/>
              </w:rPr>
              <w:t xml:space="preserve">         </w:t>
            </w:r>
            <w:r w:rsidRPr="00CE63FC">
              <w:rPr>
                <w:sz w:val="22"/>
                <w:szCs w:val="22"/>
              </w:rPr>
              <w:t>100%</w:t>
            </w:r>
          </w:p>
        </w:tc>
      </w:tr>
    </w:tbl>
    <w:p w14:paraId="47DB7677" w14:textId="77777777" w:rsidR="00D00CE4" w:rsidRPr="00CE63FC" w:rsidRDefault="00D00CE4" w:rsidP="00D00CE4">
      <w:pPr>
        <w:adjustRightInd w:val="0"/>
        <w:jc w:val="both"/>
        <w:rPr>
          <w:color w:val="000000"/>
          <w:lang w:eastAsia="hr-HR"/>
        </w:rPr>
      </w:pPr>
    </w:p>
    <w:p w14:paraId="495C9F0D" w14:textId="77777777" w:rsidR="00D00CE4" w:rsidRPr="00CE63FC" w:rsidRDefault="00D00CE4" w:rsidP="00D00CE4">
      <w:pPr>
        <w:adjustRightInd w:val="0"/>
        <w:jc w:val="both"/>
        <w:rPr>
          <w:color w:val="000000"/>
          <w:lang w:eastAsia="hr-HR"/>
        </w:rPr>
      </w:pPr>
      <w:r w:rsidRPr="00CE63FC">
        <w:rPr>
          <w:color w:val="000000"/>
          <w:lang w:eastAsia="hr-HR"/>
        </w:rPr>
        <w:t xml:space="preserve">Ukupna ocjena ekonomski najpovoljnije ponude dobiva se kao suma bodova dobivenih prema sljedećoj formuli: </w:t>
      </w:r>
    </w:p>
    <w:p w14:paraId="014E9E2D" w14:textId="77777777" w:rsidR="00D00CE4" w:rsidRPr="00CE63FC" w:rsidRDefault="00D00CE4" w:rsidP="00D00CE4">
      <w:pPr>
        <w:adjustRightInd w:val="0"/>
        <w:jc w:val="both"/>
        <w:rPr>
          <w:color w:val="000000"/>
          <w:lang w:eastAsia="hr-HR"/>
        </w:rPr>
      </w:pPr>
      <w:r w:rsidRPr="00CE63FC">
        <w:rPr>
          <w:b/>
          <w:bCs/>
          <w:color w:val="000000"/>
          <w:lang w:eastAsia="hr-HR"/>
        </w:rPr>
        <w:t xml:space="preserve">ENP = A + B </w:t>
      </w:r>
    </w:p>
    <w:p w14:paraId="4016DFC4" w14:textId="77777777" w:rsidR="00D00CE4" w:rsidRPr="00CE63FC" w:rsidRDefault="00D00CE4" w:rsidP="00D00CE4">
      <w:pPr>
        <w:adjustRightInd w:val="0"/>
        <w:jc w:val="both"/>
        <w:rPr>
          <w:color w:val="000000"/>
          <w:lang w:eastAsia="hr-HR"/>
        </w:rPr>
      </w:pPr>
    </w:p>
    <w:p w14:paraId="48933D9E" w14:textId="77777777" w:rsidR="00D00CE4" w:rsidRPr="00CE63FC" w:rsidRDefault="00D00CE4" w:rsidP="00D00CE4">
      <w:pPr>
        <w:adjustRightInd w:val="0"/>
        <w:jc w:val="both"/>
        <w:rPr>
          <w:color w:val="000000"/>
          <w:lang w:eastAsia="hr-HR"/>
        </w:rPr>
      </w:pPr>
      <w:r w:rsidRPr="00CE63FC">
        <w:rPr>
          <w:color w:val="000000"/>
          <w:lang w:eastAsia="hr-HR"/>
        </w:rPr>
        <w:t xml:space="preserve">pri čemu je: </w:t>
      </w:r>
    </w:p>
    <w:p w14:paraId="53AFAC6A" w14:textId="77777777" w:rsidR="00D00CE4" w:rsidRPr="00CE63FC" w:rsidRDefault="00D00CE4" w:rsidP="00D00CE4">
      <w:pPr>
        <w:adjustRightInd w:val="0"/>
        <w:jc w:val="both"/>
        <w:rPr>
          <w:color w:val="000000"/>
          <w:lang w:eastAsia="hr-HR"/>
        </w:rPr>
      </w:pPr>
      <w:r w:rsidRPr="00CE63FC">
        <w:rPr>
          <w:color w:val="000000"/>
          <w:lang w:eastAsia="hr-HR"/>
        </w:rPr>
        <w:t>ENP – ekonomski najpovoljnija ponuda</w:t>
      </w:r>
    </w:p>
    <w:p w14:paraId="15764C6E" w14:textId="77777777" w:rsidR="00D00CE4" w:rsidRPr="00CE63FC" w:rsidRDefault="00D00CE4" w:rsidP="00D00CE4">
      <w:pPr>
        <w:adjustRightInd w:val="0"/>
        <w:jc w:val="both"/>
        <w:rPr>
          <w:color w:val="000000"/>
          <w:lang w:eastAsia="hr-HR"/>
        </w:rPr>
      </w:pPr>
      <w:r w:rsidRPr="00CE63FC">
        <w:rPr>
          <w:color w:val="000000"/>
          <w:lang w:eastAsia="hr-HR"/>
        </w:rPr>
        <w:t xml:space="preserve">A – ukupan broj bodova koje je ponuda dobila po kriteriju A </w:t>
      </w:r>
    </w:p>
    <w:p w14:paraId="765EDD57" w14:textId="77777777" w:rsidR="00D00CE4" w:rsidRPr="00CE63FC" w:rsidRDefault="00D00CE4" w:rsidP="00D00CE4">
      <w:pPr>
        <w:adjustRightInd w:val="0"/>
        <w:jc w:val="both"/>
        <w:rPr>
          <w:color w:val="000000"/>
          <w:lang w:eastAsia="hr-HR"/>
        </w:rPr>
      </w:pPr>
      <w:r w:rsidRPr="00CE63FC">
        <w:rPr>
          <w:color w:val="000000"/>
          <w:lang w:eastAsia="hr-HR"/>
        </w:rPr>
        <w:t>B – ukupan broj bodova koje je ponuda dobila po kriteriju B</w:t>
      </w:r>
    </w:p>
    <w:p w14:paraId="305E5A74" w14:textId="77777777" w:rsidR="00D00CE4" w:rsidRPr="00CE63FC" w:rsidRDefault="00D00CE4" w:rsidP="00D00CE4">
      <w:pPr>
        <w:adjustRightInd w:val="0"/>
        <w:jc w:val="both"/>
        <w:rPr>
          <w:color w:val="000000"/>
          <w:lang w:eastAsia="hr-HR"/>
        </w:rPr>
      </w:pPr>
    </w:p>
    <w:p w14:paraId="2EC0D3C2" w14:textId="77777777" w:rsidR="00D00CE4" w:rsidRDefault="00D00CE4" w:rsidP="00F810FD">
      <w:pPr>
        <w:adjustRightInd w:val="0"/>
        <w:jc w:val="both"/>
        <w:rPr>
          <w:color w:val="000000"/>
          <w:lang w:eastAsia="hr-HR"/>
        </w:rPr>
      </w:pPr>
      <w:r w:rsidRPr="00CE63FC">
        <w:rPr>
          <w:color w:val="000000"/>
          <w:lang w:eastAsia="hr-HR"/>
        </w:rPr>
        <w:t>Naručitelj će odabrati samo jednu, ekonomski najpovoljniju ponudu, odnosno prihvatljivu ponudu s najvećim ukupnim brojem bodova (ENP).</w:t>
      </w:r>
    </w:p>
    <w:p w14:paraId="3688751F" w14:textId="77777777" w:rsidR="00F810FD" w:rsidRPr="00F810FD" w:rsidRDefault="00F810FD" w:rsidP="00F810FD">
      <w:pPr>
        <w:adjustRightInd w:val="0"/>
        <w:jc w:val="both"/>
        <w:rPr>
          <w:color w:val="000000"/>
          <w:lang w:eastAsia="hr-HR"/>
        </w:rPr>
      </w:pPr>
    </w:p>
    <w:p w14:paraId="2C01F038" w14:textId="77777777" w:rsidR="00D00CE4" w:rsidRPr="00CE63FC" w:rsidRDefault="00D00CE4" w:rsidP="00E6071D">
      <w:pPr>
        <w:numPr>
          <w:ilvl w:val="0"/>
          <w:numId w:val="19"/>
        </w:numPr>
        <w:adjustRightInd w:val="0"/>
        <w:contextualSpacing/>
        <w:jc w:val="both"/>
        <w:rPr>
          <w:b/>
          <w:color w:val="000000"/>
          <w:lang w:eastAsia="hr-HR"/>
        </w:rPr>
      </w:pPr>
      <w:r w:rsidRPr="00CE63FC">
        <w:rPr>
          <w:b/>
          <w:color w:val="000000"/>
          <w:lang w:eastAsia="hr-HR"/>
        </w:rPr>
        <w:t>Kriteriji i mjerila za bodovanje nefinancijskog dijela ponude</w:t>
      </w:r>
    </w:p>
    <w:p w14:paraId="61695288" w14:textId="77777777" w:rsidR="00D00CE4" w:rsidRPr="00CE63FC" w:rsidRDefault="00D00CE4" w:rsidP="00D00CE4">
      <w:pPr>
        <w:adjustRightInd w:val="0"/>
        <w:jc w:val="both"/>
        <w:rPr>
          <w:color w:val="000000"/>
          <w:lang w:eastAsia="hr-HR"/>
        </w:rPr>
      </w:pPr>
    </w:p>
    <w:p w14:paraId="20902278" w14:textId="050D2B28" w:rsidR="00D00CE4" w:rsidRPr="00CE63FC" w:rsidRDefault="00D00CE4" w:rsidP="00D00CE4">
      <w:pPr>
        <w:adjustRightInd w:val="0"/>
        <w:jc w:val="both"/>
        <w:rPr>
          <w:color w:val="000000"/>
          <w:lang w:eastAsia="hr-HR"/>
        </w:rPr>
      </w:pPr>
      <w:r w:rsidRPr="00CE63FC">
        <w:rPr>
          <w:color w:val="000000"/>
          <w:lang w:eastAsia="hr-HR"/>
        </w:rPr>
        <w:t xml:space="preserve">Relevantno iskustvo za predloženog stručnjaka dokazuje se životopisom stručnjaka, sukladno obrascu životopisa koji se nalazi u prilogu </w:t>
      </w:r>
      <w:r w:rsidR="00F810FD">
        <w:rPr>
          <w:color w:val="000000"/>
          <w:lang w:eastAsia="hr-HR"/>
        </w:rPr>
        <w:t>Poziva na dostavu ponuda</w:t>
      </w:r>
      <w:r w:rsidR="00E05AB1">
        <w:rPr>
          <w:color w:val="000000"/>
          <w:lang w:eastAsia="hr-HR"/>
        </w:rPr>
        <w:t xml:space="preserve"> (Prilog 5</w:t>
      </w:r>
      <w:r w:rsidR="00DE7CE6">
        <w:rPr>
          <w:color w:val="000000"/>
          <w:lang w:eastAsia="hr-HR"/>
        </w:rPr>
        <w:t>)</w:t>
      </w:r>
      <w:r w:rsidRPr="00CE63FC">
        <w:rPr>
          <w:color w:val="000000"/>
          <w:lang w:eastAsia="hr-HR"/>
        </w:rPr>
        <w:t xml:space="preserve">. Životopis mora sadržavati podatke o specifičnom iskustvu stručnjaka, te druge tražene podatke. </w:t>
      </w:r>
    </w:p>
    <w:p w14:paraId="5487211F" w14:textId="77777777" w:rsidR="00D00CE4" w:rsidRPr="00CE63FC" w:rsidRDefault="00D00CE4" w:rsidP="00D00CE4">
      <w:pPr>
        <w:adjustRightInd w:val="0"/>
        <w:jc w:val="both"/>
        <w:rPr>
          <w:color w:val="000000"/>
          <w:lang w:eastAsia="hr-HR"/>
        </w:rPr>
      </w:pPr>
      <w:r w:rsidRPr="00CE63FC">
        <w:rPr>
          <w:color w:val="000000"/>
          <w:lang w:eastAsia="hr-HR"/>
        </w:rPr>
        <w:t xml:space="preserve">Ukoliko ponuditelj u svojoj ponudi ne dostavi traženo iskustvo stručnjaka, ponuditelju neće biti dodijeljeni bodovi. </w:t>
      </w:r>
    </w:p>
    <w:p w14:paraId="5F0E7FB2" w14:textId="395CF8B2" w:rsidR="00D00CE4" w:rsidRPr="00CE63FC" w:rsidRDefault="00D00CE4" w:rsidP="00D00CE4">
      <w:pPr>
        <w:adjustRightInd w:val="0"/>
        <w:jc w:val="both"/>
        <w:rPr>
          <w:color w:val="000000"/>
          <w:lang w:eastAsia="hr-HR"/>
        </w:rPr>
      </w:pPr>
      <w:r w:rsidRPr="00CE63FC">
        <w:rPr>
          <w:color w:val="000000"/>
          <w:lang w:eastAsia="hr-HR"/>
        </w:rPr>
        <w:t>Naručitelj ima pravo provjeriti istinitost navoda u životopisima stručnjaka</w:t>
      </w:r>
      <w:r w:rsidR="00DE7CE6">
        <w:rPr>
          <w:color w:val="000000"/>
          <w:lang w:eastAsia="hr-HR"/>
        </w:rPr>
        <w:t>.</w:t>
      </w:r>
      <w:r w:rsidRPr="00CE63FC">
        <w:rPr>
          <w:color w:val="000000"/>
          <w:lang w:eastAsia="hr-HR"/>
        </w:rPr>
        <w:t>.</w:t>
      </w:r>
    </w:p>
    <w:p w14:paraId="4A45BCE9" w14:textId="77777777" w:rsidR="00D00CE4" w:rsidRPr="00CE63FC" w:rsidRDefault="00D00CE4" w:rsidP="00D00CE4">
      <w:pPr>
        <w:adjustRightInd w:val="0"/>
        <w:jc w:val="both"/>
        <w:rPr>
          <w:color w:val="000000"/>
          <w:lang w:eastAsia="hr-HR"/>
        </w:rPr>
      </w:pPr>
      <w:r w:rsidRPr="00CE63FC">
        <w:rPr>
          <w:color w:val="000000"/>
          <w:lang w:eastAsia="hr-HR"/>
        </w:rPr>
        <w:t xml:space="preserve">Budući da se radi o kriteriju za odabir ponude, Naručitelj napominje gospodarskim subjektima da su, ukoliko žele ostvariti bodove po predmetnom kriteriju, obvezni dostaviti životopise ključnih stručnjaka s naznakom da upravo te stručnjake nominira za bodovanje te isti moraju </w:t>
      </w:r>
      <w:r w:rsidRPr="00CE63FC">
        <w:rPr>
          <w:color w:val="000000"/>
          <w:lang w:eastAsia="hr-HR"/>
        </w:rPr>
        <w:lastRenderedPageBreak/>
        <w:t xml:space="preserve">sadržavati potrebne informacije na temelju kojih Naručitelj može utvrditi ispunjavanje zahtjeva navedenog kriterija i pripadajuće bodove. </w:t>
      </w:r>
    </w:p>
    <w:p w14:paraId="706D0A09" w14:textId="77777777" w:rsidR="00D00CE4" w:rsidRDefault="00D00CE4" w:rsidP="00D00CE4">
      <w:pPr>
        <w:spacing w:after="160" w:line="259" w:lineRule="auto"/>
        <w:jc w:val="both"/>
        <w:rPr>
          <w:rFonts w:eastAsia="Calibri"/>
        </w:rPr>
      </w:pPr>
    </w:p>
    <w:tbl>
      <w:tblPr>
        <w:tblW w:w="8994" w:type="dxa"/>
        <w:tblLook w:val="04A0" w:firstRow="1" w:lastRow="0" w:firstColumn="1" w:lastColumn="0" w:noHBand="0" w:noVBand="1"/>
      </w:tblPr>
      <w:tblGrid>
        <w:gridCol w:w="1126"/>
        <w:gridCol w:w="3695"/>
        <w:gridCol w:w="3011"/>
        <w:gridCol w:w="1162"/>
      </w:tblGrid>
      <w:tr w:rsidR="00D00CE4" w:rsidRPr="00CE63FC" w14:paraId="685CCDD8" w14:textId="77777777" w:rsidTr="007A2142">
        <w:trPr>
          <w:trHeight w:val="139"/>
        </w:trPr>
        <w:tc>
          <w:tcPr>
            <w:tcW w:w="1126" w:type="dxa"/>
            <w:tcBorders>
              <w:top w:val="single" w:sz="8" w:space="0" w:color="auto"/>
              <w:left w:val="single" w:sz="8" w:space="0" w:color="auto"/>
              <w:bottom w:val="single" w:sz="8" w:space="0" w:color="auto"/>
              <w:right w:val="single" w:sz="8" w:space="0" w:color="auto"/>
            </w:tcBorders>
            <w:shd w:val="clear" w:color="000000" w:fill="ACB9CA"/>
            <w:vAlign w:val="center"/>
            <w:hideMark/>
          </w:tcPr>
          <w:p w14:paraId="222701D8" w14:textId="77777777" w:rsidR="00D00CE4" w:rsidRPr="00CE63FC" w:rsidRDefault="00D00CE4" w:rsidP="007A2142">
            <w:pPr>
              <w:jc w:val="center"/>
              <w:rPr>
                <w:b/>
                <w:bCs/>
                <w:color w:val="000000"/>
                <w:sz w:val="22"/>
                <w:szCs w:val="22"/>
                <w:lang w:eastAsia="hr-HR"/>
              </w:rPr>
            </w:pPr>
            <w:r w:rsidRPr="00CE63FC">
              <w:rPr>
                <w:b/>
                <w:bCs/>
                <w:color w:val="000000"/>
                <w:sz w:val="22"/>
                <w:szCs w:val="22"/>
              </w:rPr>
              <w:t>R.br.</w:t>
            </w:r>
          </w:p>
        </w:tc>
        <w:tc>
          <w:tcPr>
            <w:tcW w:w="3695" w:type="dxa"/>
            <w:tcBorders>
              <w:top w:val="single" w:sz="8" w:space="0" w:color="auto"/>
              <w:left w:val="nil"/>
              <w:bottom w:val="single" w:sz="8" w:space="0" w:color="auto"/>
              <w:right w:val="single" w:sz="8" w:space="0" w:color="auto"/>
            </w:tcBorders>
            <w:shd w:val="clear" w:color="000000" w:fill="ACB9CA"/>
            <w:vAlign w:val="center"/>
            <w:hideMark/>
          </w:tcPr>
          <w:p w14:paraId="4D7E77A3" w14:textId="77777777" w:rsidR="00D00CE4" w:rsidRPr="00CE63FC" w:rsidRDefault="00D00CE4" w:rsidP="007A2142">
            <w:pPr>
              <w:jc w:val="center"/>
              <w:rPr>
                <w:b/>
                <w:bCs/>
                <w:color w:val="000000"/>
                <w:sz w:val="22"/>
                <w:szCs w:val="22"/>
              </w:rPr>
            </w:pPr>
            <w:r w:rsidRPr="00CE63FC">
              <w:rPr>
                <w:b/>
                <w:bCs/>
                <w:color w:val="000000"/>
                <w:sz w:val="22"/>
                <w:szCs w:val="22"/>
              </w:rPr>
              <w:t>Kriteriji</w:t>
            </w:r>
          </w:p>
        </w:tc>
        <w:tc>
          <w:tcPr>
            <w:tcW w:w="3011" w:type="dxa"/>
            <w:tcBorders>
              <w:top w:val="single" w:sz="8" w:space="0" w:color="auto"/>
              <w:left w:val="nil"/>
              <w:bottom w:val="single" w:sz="8" w:space="0" w:color="auto"/>
              <w:right w:val="single" w:sz="8" w:space="0" w:color="auto"/>
            </w:tcBorders>
            <w:shd w:val="clear" w:color="000000" w:fill="ACB9CA"/>
            <w:vAlign w:val="center"/>
            <w:hideMark/>
          </w:tcPr>
          <w:p w14:paraId="07C07C96" w14:textId="77777777" w:rsidR="00D00CE4" w:rsidRPr="00CE63FC" w:rsidRDefault="00D00CE4" w:rsidP="007A2142">
            <w:pPr>
              <w:jc w:val="center"/>
              <w:rPr>
                <w:b/>
                <w:bCs/>
                <w:color w:val="000000"/>
                <w:sz w:val="22"/>
                <w:szCs w:val="22"/>
              </w:rPr>
            </w:pPr>
            <w:r w:rsidRPr="00CE63FC">
              <w:rPr>
                <w:b/>
                <w:bCs/>
                <w:color w:val="000000"/>
                <w:sz w:val="22"/>
                <w:szCs w:val="22"/>
              </w:rPr>
              <w:t>Broj bodova</w:t>
            </w:r>
          </w:p>
        </w:tc>
        <w:tc>
          <w:tcPr>
            <w:tcW w:w="1162" w:type="dxa"/>
            <w:tcBorders>
              <w:top w:val="single" w:sz="8" w:space="0" w:color="auto"/>
              <w:left w:val="nil"/>
              <w:bottom w:val="single" w:sz="8" w:space="0" w:color="auto"/>
              <w:right w:val="single" w:sz="8" w:space="0" w:color="auto"/>
            </w:tcBorders>
            <w:shd w:val="clear" w:color="000000" w:fill="ACB9CA"/>
            <w:vAlign w:val="center"/>
            <w:hideMark/>
          </w:tcPr>
          <w:p w14:paraId="7E784E32" w14:textId="77777777" w:rsidR="00D00CE4" w:rsidRPr="00CE63FC" w:rsidRDefault="00D00CE4" w:rsidP="007A2142">
            <w:pPr>
              <w:jc w:val="center"/>
              <w:rPr>
                <w:b/>
                <w:bCs/>
                <w:color w:val="000000"/>
                <w:sz w:val="22"/>
                <w:szCs w:val="22"/>
              </w:rPr>
            </w:pPr>
            <w:r w:rsidRPr="00CE63FC">
              <w:rPr>
                <w:b/>
                <w:bCs/>
                <w:color w:val="000000"/>
                <w:sz w:val="22"/>
                <w:szCs w:val="22"/>
              </w:rPr>
              <w:t>Max. bodovi</w:t>
            </w:r>
          </w:p>
        </w:tc>
      </w:tr>
      <w:tr w:rsidR="00D00CE4" w:rsidRPr="00CE63FC" w14:paraId="4264DB2B" w14:textId="77777777" w:rsidTr="007A2142">
        <w:trPr>
          <w:trHeight w:val="250"/>
        </w:trPr>
        <w:tc>
          <w:tcPr>
            <w:tcW w:w="1126" w:type="dxa"/>
            <w:tcBorders>
              <w:top w:val="nil"/>
              <w:left w:val="single" w:sz="8" w:space="0" w:color="auto"/>
              <w:bottom w:val="single" w:sz="8" w:space="0" w:color="auto"/>
              <w:right w:val="single" w:sz="8" w:space="0" w:color="auto"/>
            </w:tcBorders>
            <w:shd w:val="clear" w:color="auto" w:fill="auto"/>
            <w:vAlign w:val="center"/>
            <w:hideMark/>
          </w:tcPr>
          <w:p w14:paraId="4B51D712" w14:textId="77777777" w:rsidR="00D00CE4" w:rsidRPr="00CE63FC" w:rsidRDefault="00D00CE4" w:rsidP="007A2142">
            <w:pPr>
              <w:jc w:val="center"/>
              <w:rPr>
                <w:b/>
                <w:bCs/>
                <w:color w:val="000000"/>
                <w:sz w:val="22"/>
                <w:szCs w:val="22"/>
              </w:rPr>
            </w:pPr>
            <w:r w:rsidRPr="00CE63FC">
              <w:rPr>
                <w:b/>
                <w:bCs/>
                <w:color w:val="000000"/>
                <w:sz w:val="22"/>
                <w:szCs w:val="22"/>
              </w:rPr>
              <w:t>A</w:t>
            </w:r>
          </w:p>
        </w:tc>
        <w:tc>
          <w:tcPr>
            <w:tcW w:w="3695" w:type="dxa"/>
            <w:tcBorders>
              <w:top w:val="nil"/>
              <w:left w:val="nil"/>
              <w:bottom w:val="single" w:sz="8" w:space="0" w:color="auto"/>
              <w:right w:val="single" w:sz="8" w:space="0" w:color="auto"/>
            </w:tcBorders>
            <w:shd w:val="clear" w:color="auto" w:fill="auto"/>
            <w:vAlign w:val="center"/>
            <w:hideMark/>
          </w:tcPr>
          <w:p w14:paraId="1DB4B431" w14:textId="77777777" w:rsidR="00D00CE4" w:rsidRPr="00CE63FC" w:rsidRDefault="00D00CE4" w:rsidP="007A2142">
            <w:pPr>
              <w:rPr>
                <w:b/>
                <w:bCs/>
                <w:color w:val="000000"/>
                <w:sz w:val="22"/>
                <w:szCs w:val="22"/>
              </w:rPr>
            </w:pPr>
            <w:r w:rsidRPr="00CE63FC">
              <w:rPr>
                <w:b/>
                <w:bCs/>
                <w:color w:val="000000"/>
                <w:sz w:val="22"/>
                <w:szCs w:val="22"/>
              </w:rPr>
              <w:t>KRITERIJI ODABIRA</w:t>
            </w:r>
          </w:p>
        </w:tc>
        <w:tc>
          <w:tcPr>
            <w:tcW w:w="3011" w:type="dxa"/>
            <w:tcBorders>
              <w:top w:val="nil"/>
              <w:left w:val="nil"/>
              <w:bottom w:val="single" w:sz="8" w:space="0" w:color="auto"/>
              <w:right w:val="single" w:sz="8" w:space="0" w:color="auto"/>
            </w:tcBorders>
            <w:shd w:val="clear" w:color="auto" w:fill="auto"/>
            <w:vAlign w:val="center"/>
            <w:hideMark/>
          </w:tcPr>
          <w:p w14:paraId="38718FCC" w14:textId="77777777" w:rsidR="00D00CE4" w:rsidRPr="00CE63FC" w:rsidRDefault="00D00CE4" w:rsidP="007A2142">
            <w:pPr>
              <w:rPr>
                <w:color w:val="000000"/>
                <w:sz w:val="20"/>
                <w:szCs w:val="20"/>
              </w:rPr>
            </w:pPr>
            <w:r w:rsidRPr="00CE63FC">
              <w:rPr>
                <w:color w:val="000000"/>
                <w:sz w:val="20"/>
                <w:szCs w:val="20"/>
              </w:rPr>
              <w:t> </w:t>
            </w:r>
          </w:p>
        </w:tc>
        <w:tc>
          <w:tcPr>
            <w:tcW w:w="1162" w:type="dxa"/>
            <w:tcBorders>
              <w:top w:val="nil"/>
              <w:left w:val="nil"/>
              <w:bottom w:val="single" w:sz="8" w:space="0" w:color="auto"/>
              <w:right w:val="single" w:sz="8" w:space="0" w:color="auto"/>
            </w:tcBorders>
            <w:shd w:val="clear" w:color="auto" w:fill="auto"/>
            <w:vAlign w:val="center"/>
            <w:hideMark/>
          </w:tcPr>
          <w:p w14:paraId="77A65056" w14:textId="77777777" w:rsidR="00D00CE4" w:rsidRPr="00CE63FC" w:rsidRDefault="00D00CE4" w:rsidP="007A2142">
            <w:pPr>
              <w:rPr>
                <w:b/>
                <w:bCs/>
                <w:color w:val="000000"/>
                <w:sz w:val="22"/>
                <w:szCs w:val="22"/>
              </w:rPr>
            </w:pPr>
            <w:r w:rsidRPr="00CE63FC">
              <w:rPr>
                <w:b/>
                <w:bCs/>
                <w:color w:val="000000"/>
                <w:sz w:val="22"/>
                <w:szCs w:val="22"/>
              </w:rPr>
              <w:t> </w:t>
            </w:r>
          </w:p>
        </w:tc>
      </w:tr>
      <w:tr w:rsidR="00D00CE4" w:rsidRPr="00CE63FC" w14:paraId="430EE58C" w14:textId="77777777" w:rsidTr="007A2142">
        <w:trPr>
          <w:trHeight w:val="253"/>
        </w:trPr>
        <w:tc>
          <w:tcPr>
            <w:tcW w:w="1126"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3238D810" w14:textId="77777777" w:rsidR="00D00CE4" w:rsidRPr="00CE63FC" w:rsidRDefault="00D00CE4" w:rsidP="007A2142">
            <w:pPr>
              <w:jc w:val="center"/>
              <w:rPr>
                <w:color w:val="000000"/>
                <w:sz w:val="22"/>
                <w:szCs w:val="22"/>
              </w:rPr>
            </w:pPr>
            <w:r w:rsidRPr="00CE63FC">
              <w:rPr>
                <w:color w:val="000000"/>
                <w:sz w:val="22"/>
                <w:szCs w:val="22"/>
              </w:rPr>
              <w:t>A.1.1</w:t>
            </w:r>
          </w:p>
        </w:tc>
        <w:tc>
          <w:tcPr>
            <w:tcW w:w="3695"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49C5B6AD" w14:textId="77777777" w:rsidR="00D00CE4" w:rsidRDefault="00D00CE4" w:rsidP="007A2142">
            <w:r w:rsidRPr="00CE63FC">
              <w:t>Specifično iskustvo ključnog stručnjaka 1</w:t>
            </w:r>
            <w:r>
              <w:t xml:space="preserve"> – Voditelja projekta – broj završenih </w:t>
            </w:r>
            <w:r w:rsidRPr="00E90D9A">
              <w:t>projek</w:t>
            </w:r>
            <w:r>
              <w:t>a</w:t>
            </w:r>
            <w:r w:rsidRPr="00E90D9A">
              <w:t>ta vre</w:t>
            </w:r>
            <w:r>
              <w:t>dnovanja</w:t>
            </w:r>
            <w:r w:rsidRPr="00E90D9A">
              <w:t xml:space="preserve"> </w:t>
            </w:r>
            <w:r w:rsidRPr="0084143F">
              <w:t>projekata ili programa</w:t>
            </w:r>
            <w:r>
              <w:t xml:space="preserve"> u kojima je obavljao funkciju voditelja projekta </w:t>
            </w:r>
          </w:p>
          <w:p w14:paraId="40FDF505" w14:textId="77777777" w:rsidR="00D00CE4" w:rsidRDefault="00D00CE4" w:rsidP="007A2142"/>
          <w:p w14:paraId="69ADA96A" w14:textId="1D06CB21" w:rsidR="00D00CE4" w:rsidRPr="00CE63FC" w:rsidRDefault="00D00CE4" w:rsidP="007A2142">
            <w:r w:rsidRPr="00065952">
              <w:rPr>
                <w:i/>
                <w:lang w:eastAsia="hr-HR"/>
              </w:rPr>
              <w:t xml:space="preserve">Minimalno </w:t>
            </w:r>
            <w:r w:rsidR="00F343E8">
              <w:rPr>
                <w:i/>
                <w:lang w:eastAsia="hr-HR"/>
              </w:rPr>
              <w:t>1</w:t>
            </w:r>
            <w:r w:rsidRPr="00065952">
              <w:rPr>
                <w:i/>
                <w:lang w:eastAsia="hr-HR"/>
              </w:rPr>
              <w:t xml:space="preserve"> projekt kao </w:t>
            </w:r>
            <w:r>
              <w:rPr>
                <w:i/>
                <w:lang w:eastAsia="hr-HR"/>
              </w:rPr>
              <w:t xml:space="preserve">uvjet sposobnosti, a boduju se </w:t>
            </w:r>
            <w:r w:rsidR="00F343E8">
              <w:rPr>
                <w:i/>
                <w:lang w:eastAsia="hr-HR"/>
              </w:rPr>
              <w:t>2</w:t>
            </w:r>
            <w:r w:rsidRPr="00065952">
              <w:rPr>
                <w:i/>
                <w:lang w:eastAsia="hr-HR"/>
              </w:rPr>
              <w:t xml:space="preserve"> i više projekta</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49373A" w14:textId="5539785F" w:rsidR="00D00CE4" w:rsidRDefault="00DC6923" w:rsidP="007A2142">
            <w:pPr>
              <w:jc w:val="center"/>
            </w:pPr>
            <w:r>
              <w:rPr>
                <w:szCs w:val="22"/>
              </w:rPr>
              <w:t>8</w:t>
            </w:r>
            <w:r w:rsidR="00D00CE4">
              <w:rPr>
                <w:szCs w:val="22"/>
              </w:rPr>
              <w:t xml:space="preserve"> bodova za svaki projekt vrednovanja </w:t>
            </w:r>
            <w:r w:rsidR="00D00CE4" w:rsidRPr="00BF4E03">
              <w:rPr>
                <w:szCs w:val="22"/>
              </w:rPr>
              <w:t>projekata ili programa</w:t>
            </w:r>
            <w:r w:rsidR="00D00CE4">
              <w:rPr>
                <w:szCs w:val="22"/>
              </w:rPr>
              <w:t xml:space="preserve"> </w:t>
            </w:r>
            <w:r w:rsidR="00D00CE4">
              <w:t>na kojem je obavljao funkciju voditelja projekta</w:t>
            </w:r>
          </w:p>
          <w:p w14:paraId="01D87F3F" w14:textId="18CBBA1E" w:rsidR="00D00CE4" w:rsidRPr="00CE63FC" w:rsidRDefault="00D00CE4" w:rsidP="007A2142">
            <w:pPr>
              <w:jc w:val="center"/>
              <w:rPr>
                <w:szCs w:val="22"/>
              </w:rPr>
            </w:pPr>
            <w:r>
              <w:rPr>
                <w:szCs w:val="22"/>
              </w:rPr>
              <w:t xml:space="preserve">(maksimalno </w:t>
            </w:r>
            <w:r w:rsidR="00F343E8">
              <w:rPr>
                <w:szCs w:val="22"/>
              </w:rPr>
              <w:t>5</w:t>
            </w:r>
            <w:r>
              <w:rPr>
                <w:szCs w:val="22"/>
              </w:rPr>
              <w:t xml:space="preserve"> projekata)</w:t>
            </w:r>
          </w:p>
        </w:tc>
        <w:tc>
          <w:tcPr>
            <w:tcW w:w="1162"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699638D3" w14:textId="25CDD460" w:rsidR="00D00CE4" w:rsidRPr="00CE63FC" w:rsidRDefault="00F343E8" w:rsidP="007A2142">
            <w:pPr>
              <w:jc w:val="center"/>
              <w:rPr>
                <w:szCs w:val="22"/>
              </w:rPr>
            </w:pPr>
            <w:r>
              <w:rPr>
                <w:szCs w:val="22"/>
              </w:rPr>
              <w:t>4</w:t>
            </w:r>
            <w:r w:rsidR="00DC6923">
              <w:rPr>
                <w:szCs w:val="22"/>
              </w:rPr>
              <w:t>0</w:t>
            </w:r>
          </w:p>
        </w:tc>
      </w:tr>
      <w:tr w:rsidR="00D00CE4" w:rsidRPr="00CE63FC" w14:paraId="71F538A4" w14:textId="77777777" w:rsidTr="007A214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2D89161C" w14:textId="77777777" w:rsidR="00D00CE4" w:rsidRPr="00CE63FC" w:rsidRDefault="00D00CE4" w:rsidP="007A214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7F21F960"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5568C379" w14:textId="77777777" w:rsidR="00D00CE4" w:rsidRPr="00CE63FC" w:rsidRDefault="00D00CE4" w:rsidP="007A214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2F1FCC81" w14:textId="77777777" w:rsidR="00D00CE4" w:rsidRPr="00CE63FC" w:rsidRDefault="00D00CE4" w:rsidP="007A2142">
            <w:pPr>
              <w:rPr>
                <w:szCs w:val="22"/>
              </w:rPr>
            </w:pPr>
          </w:p>
        </w:tc>
      </w:tr>
      <w:tr w:rsidR="00D00CE4" w:rsidRPr="00CE63FC" w14:paraId="55ADA165" w14:textId="77777777" w:rsidTr="007A214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678AEC3A" w14:textId="77777777" w:rsidR="00D00CE4" w:rsidRPr="00CE63FC" w:rsidRDefault="00D00CE4" w:rsidP="007A214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579568A0"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19DBB01F" w14:textId="77777777" w:rsidR="00D00CE4" w:rsidRPr="00CE63FC" w:rsidRDefault="00D00CE4" w:rsidP="007A214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1C00619E" w14:textId="77777777" w:rsidR="00D00CE4" w:rsidRPr="00CE63FC" w:rsidRDefault="00D00CE4" w:rsidP="007A2142">
            <w:pPr>
              <w:rPr>
                <w:szCs w:val="22"/>
              </w:rPr>
            </w:pPr>
          </w:p>
        </w:tc>
      </w:tr>
      <w:tr w:rsidR="00D00CE4" w:rsidRPr="00CE63FC" w14:paraId="29C72218" w14:textId="77777777" w:rsidTr="007A214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011585F9" w14:textId="77777777" w:rsidR="00D00CE4" w:rsidRPr="00CE63FC" w:rsidRDefault="00D00CE4" w:rsidP="007A214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31C1529C"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608B0A81" w14:textId="77777777" w:rsidR="00D00CE4" w:rsidRPr="00CE63FC" w:rsidRDefault="00D00CE4" w:rsidP="007A214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511EE86B" w14:textId="77777777" w:rsidR="00D00CE4" w:rsidRPr="00CE63FC" w:rsidRDefault="00D00CE4" w:rsidP="007A2142">
            <w:pPr>
              <w:rPr>
                <w:szCs w:val="22"/>
              </w:rPr>
            </w:pPr>
          </w:p>
        </w:tc>
      </w:tr>
      <w:tr w:rsidR="00D00CE4" w:rsidRPr="00CE63FC" w14:paraId="05E01943" w14:textId="77777777" w:rsidTr="007A2142">
        <w:trPr>
          <w:trHeight w:val="276"/>
        </w:trPr>
        <w:tc>
          <w:tcPr>
            <w:tcW w:w="1126" w:type="dxa"/>
            <w:vMerge/>
            <w:tcBorders>
              <w:top w:val="nil"/>
              <w:left w:val="single" w:sz="8" w:space="0" w:color="000000"/>
              <w:bottom w:val="single" w:sz="4" w:space="0" w:color="000000"/>
              <w:right w:val="single" w:sz="8" w:space="0" w:color="000000"/>
            </w:tcBorders>
            <w:vAlign w:val="center"/>
            <w:hideMark/>
          </w:tcPr>
          <w:p w14:paraId="5773C8A9" w14:textId="77777777" w:rsidR="00D00CE4" w:rsidRPr="00CE63FC" w:rsidRDefault="00D00CE4" w:rsidP="007A2142">
            <w:pPr>
              <w:rPr>
                <w:color w:val="000000"/>
                <w:sz w:val="22"/>
                <w:szCs w:val="22"/>
              </w:rPr>
            </w:pPr>
          </w:p>
        </w:tc>
        <w:tc>
          <w:tcPr>
            <w:tcW w:w="3695" w:type="dxa"/>
            <w:vMerge/>
            <w:tcBorders>
              <w:top w:val="nil"/>
              <w:left w:val="single" w:sz="8" w:space="0" w:color="000000"/>
              <w:bottom w:val="single" w:sz="4" w:space="0" w:color="000000"/>
              <w:right w:val="single" w:sz="8" w:space="0" w:color="000000"/>
            </w:tcBorders>
            <w:vAlign w:val="center"/>
            <w:hideMark/>
          </w:tcPr>
          <w:p w14:paraId="0FE5E259"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012939D7" w14:textId="77777777" w:rsidR="00D00CE4" w:rsidRPr="00CE63FC" w:rsidRDefault="00D00CE4" w:rsidP="007A2142">
            <w:pPr>
              <w:rPr>
                <w:szCs w:val="22"/>
              </w:rPr>
            </w:pPr>
          </w:p>
        </w:tc>
        <w:tc>
          <w:tcPr>
            <w:tcW w:w="1162" w:type="dxa"/>
            <w:vMerge/>
            <w:tcBorders>
              <w:top w:val="nil"/>
              <w:left w:val="single" w:sz="8" w:space="0" w:color="000000"/>
              <w:bottom w:val="single" w:sz="4" w:space="0" w:color="000000"/>
              <w:right w:val="single" w:sz="8" w:space="0" w:color="000000"/>
            </w:tcBorders>
            <w:vAlign w:val="center"/>
            <w:hideMark/>
          </w:tcPr>
          <w:p w14:paraId="259CA7DA" w14:textId="77777777" w:rsidR="00D00CE4" w:rsidRPr="00CE63FC" w:rsidRDefault="00D00CE4" w:rsidP="007A2142">
            <w:pPr>
              <w:rPr>
                <w:szCs w:val="22"/>
              </w:rPr>
            </w:pPr>
          </w:p>
        </w:tc>
      </w:tr>
      <w:tr w:rsidR="00D00CE4" w:rsidRPr="00CE63FC" w14:paraId="5FB80261" w14:textId="77777777" w:rsidTr="007A2142">
        <w:trPr>
          <w:trHeight w:val="253"/>
        </w:trPr>
        <w:tc>
          <w:tcPr>
            <w:tcW w:w="112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0135CDC3" w14:textId="77777777" w:rsidR="00D00CE4" w:rsidRPr="00CE63FC" w:rsidRDefault="00D00CE4" w:rsidP="007A2142">
            <w:pPr>
              <w:jc w:val="center"/>
              <w:rPr>
                <w:color w:val="000000"/>
                <w:sz w:val="22"/>
                <w:szCs w:val="22"/>
              </w:rPr>
            </w:pPr>
            <w:r w:rsidRPr="00CE63FC">
              <w:rPr>
                <w:color w:val="000000"/>
                <w:sz w:val="22"/>
                <w:szCs w:val="22"/>
              </w:rPr>
              <w:t>A.1.2</w:t>
            </w:r>
          </w:p>
        </w:tc>
        <w:tc>
          <w:tcPr>
            <w:tcW w:w="369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08236655" w14:textId="77777777" w:rsidR="00D00CE4" w:rsidRDefault="00D00CE4" w:rsidP="007A2142">
            <w:r w:rsidRPr="00CE63FC">
              <w:t xml:space="preserve">Specifično iskustvo ključnog stručnjaka 2 </w:t>
            </w:r>
            <w:r>
              <w:t xml:space="preserve"> - Stručnjak za vrednovanje - broj završenih </w:t>
            </w:r>
            <w:r w:rsidRPr="00E90D9A">
              <w:t>projek</w:t>
            </w:r>
            <w:r>
              <w:t>a</w:t>
            </w:r>
            <w:r w:rsidRPr="00E90D9A">
              <w:t>ta vre</w:t>
            </w:r>
            <w:r>
              <w:t xml:space="preserve">dnovanja </w:t>
            </w:r>
            <w:r w:rsidRPr="0084143F">
              <w:t>projekata ili programa</w:t>
            </w:r>
            <w:r w:rsidRPr="00CE63FC">
              <w:rPr>
                <w:szCs w:val="22"/>
              </w:rPr>
              <w:t xml:space="preserve"> </w:t>
            </w:r>
            <w:r>
              <w:rPr>
                <w:szCs w:val="22"/>
              </w:rPr>
              <w:t>na koji</w:t>
            </w:r>
            <w:r w:rsidRPr="00CE63FC">
              <w:rPr>
                <w:szCs w:val="22"/>
              </w:rPr>
              <w:t>m</w:t>
            </w:r>
            <w:r>
              <w:rPr>
                <w:szCs w:val="22"/>
              </w:rPr>
              <w:t>a</w:t>
            </w:r>
            <w:r w:rsidRPr="00CE63FC">
              <w:rPr>
                <w:szCs w:val="22"/>
              </w:rPr>
              <w:t xml:space="preserve"> je ključni stručnjak sudjelovao</w:t>
            </w:r>
          </w:p>
          <w:p w14:paraId="5119745A" w14:textId="77777777" w:rsidR="00D00CE4" w:rsidRDefault="00D00CE4" w:rsidP="007A2142"/>
          <w:p w14:paraId="5891877F" w14:textId="4AA7F11B" w:rsidR="00D00CE4" w:rsidRPr="00CE63FC" w:rsidRDefault="00D00CE4" w:rsidP="00DC6923">
            <w:r w:rsidRPr="00065952">
              <w:rPr>
                <w:i/>
                <w:lang w:eastAsia="hr-HR"/>
              </w:rPr>
              <w:t xml:space="preserve">Minimalno </w:t>
            </w:r>
            <w:r w:rsidR="00DC6923">
              <w:rPr>
                <w:i/>
                <w:lang w:eastAsia="hr-HR"/>
              </w:rPr>
              <w:t>1</w:t>
            </w:r>
            <w:r w:rsidRPr="00065952">
              <w:rPr>
                <w:i/>
                <w:lang w:eastAsia="hr-HR"/>
              </w:rPr>
              <w:t xml:space="preserve"> projekt</w:t>
            </w:r>
            <w:r>
              <w:rPr>
                <w:i/>
                <w:lang w:eastAsia="hr-HR"/>
              </w:rPr>
              <w:t>a</w:t>
            </w:r>
            <w:r w:rsidRPr="00065952">
              <w:rPr>
                <w:i/>
                <w:lang w:eastAsia="hr-HR"/>
              </w:rPr>
              <w:t xml:space="preserve"> kao </w:t>
            </w:r>
            <w:r>
              <w:rPr>
                <w:i/>
                <w:lang w:eastAsia="hr-HR"/>
              </w:rPr>
              <w:t xml:space="preserve">uvjet sposobnosti, a boduju se </w:t>
            </w:r>
            <w:r w:rsidR="00DC6923">
              <w:rPr>
                <w:i/>
                <w:lang w:eastAsia="hr-HR"/>
              </w:rPr>
              <w:t>2</w:t>
            </w:r>
            <w:r w:rsidRPr="00065952">
              <w:rPr>
                <w:i/>
                <w:lang w:eastAsia="hr-HR"/>
              </w:rPr>
              <w:t xml:space="preserve"> i više projekta</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07F511" w14:textId="5DDC0748" w:rsidR="00D00CE4" w:rsidRDefault="00DC6923" w:rsidP="007A2142">
            <w:pPr>
              <w:jc w:val="center"/>
              <w:rPr>
                <w:szCs w:val="22"/>
              </w:rPr>
            </w:pPr>
            <w:r>
              <w:rPr>
                <w:szCs w:val="22"/>
              </w:rPr>
              <w:t>8</w:t>
            </w:r>
            <w:r w:rsidR="00D00CE4">
              <w:rPr>
                <w:szCs w:val="22"/>
              </w:rPr>
              <w:t xml:space="preserve"> bodova za svaki projekt vrednovanja</w:t>
            </w:r>
            <w:r w:rsidR="00D00CE4" w:rsidRPr="00CE63FC">
              <w:rPr>
                <w:szCs w:val="22"/>
              </w:rPr>
              <w:t xml:space="preserve"> </w:t>
            </w:r>
            <w:r w:rsidR="00D00CE4" w:rsidRPr="00BF4E03">
              <w:rPr>
                <w:szCs w:val="22"/>
              </w:rPr>
              <w:t>projekata ili programa</w:t>
            </w:r>
            <w:r w:rsidR="00D00CE4">
              <w:rPr>
                <w:szCs w:val="22"/>
              </w:rPr>
              <w:t xml:space="preserve"> </w:t>
            </w:r>
            <w:r w:rsidR="00D00CE4" w:rsidRPr="00CE63FC">
              <w:rPr>
                <w:szCs w:val="22"/>
              </w:rPr>
              <w:t>na kojem je ključni stručnjak sudjelovao</w:t>
            </w:r>
          </w:p>
          <w:p w14:paraId="66517686" w14:textId="5D104DB7" w:rsidR="00D00CE4" w:rsidRPr="00CE63FC" w:rsidRDefault="00D00CE4" w:rsidP="007A2142">
            <w:pPr>
              <w:jc w:val="center"/>
              <w:rPr>
                <w:szCs w:val="22"/>
              </w:rPr>
            </w:pPr>
            <w:r>
              <w:rPr>
                <w:szCs w:val="22"/>
              </w:rPr>
              <w:t xml:space="preserve">(maksimalno </w:t>
            </w:r>
            <w:r w:rsidR="00F343E8">
              <w:rPr>
                <w:szCs w:val="22"/>
              </w:rPr>
              <w:t>5</w:t>
            </w:r>
            <w:r>
              <w:rPr>
                <w:szCs w:val="22"/>
              </w:rPr>
              <w:t xml:space="preserve"> projekata) </w:t>
            </w:r>
          </w:p>
        </w:tc>
        <w:tc>
          <w:tcPr>
            <w:tcW w:w="1162" w:type="dxa"/>
            <w:vMerge w:val="restart"/>
            <w:tcBorders>
              <w:top w:val="single" w:sz="8" w:space="0" w:color="auto"/>
              <w:left w:val="single" w:sz="8" w:space="0" w:color="000000"/>
              <w:bottom w:val="single" w:sz="4" w:space="0" w:color="000000"/>
              <w:right w:val="single" w:sz="8" w:space="0" w:color="000000"/>
            </w:tcBorders>
            <w:shd w:val="clear" w:color="auto" w:fill="auto"/>
            <w:vAlign w:val="center"/>
            <w:hideMark/>
          </w:tcPr>
          <w:p w14:paraId="5E3CDB5A" w14:textId="02424D44" w:rsidR="00D00CE4" w:rsidRPr="00CE63FC" w:rsidRDefault="00F343E8" w:rsidP="007A2142">
            <w:pPr>
              <w:jc w:val="center"/>
              <w:rPr>
                <w:szCs w:val="22"/>
              </w:rPr>
            </w:pPr>
            <w:r>
              <w:rPr>
                <w:szCs w:val="22"/>
              </w:rPr>
              <w:t>4</w:t>
            </w:r>
            <w:r w:rsidR="00DC6923">
              <w:rPr>
                <w:szCs w:val="22"/>
              </w:rPr>
              <w:t>0</w:t>
            </w:r>
          </w:p>
        </w:tc>
      </w:tr>
      <w:tr w:rsidR="00D00CE4" w:rsidRPr="00CE63FC" w14:paraId="3514AFD1" w14:textId="77777777" w:rsidTr="007A2142">
        <w:trPr>
          <w:trHeight w:val="276"/>
        </w:trPr>
        <w:tc>
          <w:tcPr>
            <w:tcW w:w="1126" w:type="dxa"/>
            <w:vMerge/>
            <w:tcBorders>
              <w:top w:val="single" w:sz="8" w:space="0" w:color="000000"/>
              <w:left w:val="single" w:sz="8" w:space="0" w:color="000000"/>
              <w:bottom w:val="single" w:sz="4" w:space="0" w:color="000000"/>
              <w:right w:val="single" w:sz="8" w:space="0" w:color="000000"/>
            </w:tcBorders>
            <w:vAlign w:val="center"/>
            <w:hideMark/>
          </w:tcPr>
          <w:p w14:paraId="314038A7" w14:textId="77777777" w:rsidR="00D00CE4" w:rsidRPr="00CE63FC" w:rsidRDefault="00D00CE4" w:rsidP="007A2142">
            <w:pPr>
              <w:rPr>
                <w:color w:val="000000"/>
                <w:sz w:val="22"/>
                <w:szCs w:val="22"/>
              </w:rPr>
            </w:pPr>
          </w:p>
        </w:tc>
        <w:tc>
          <w:tcPr>
            <w:tcW w:w="3695" w:type="dxa"/>
            <w:vMerge/>
            <w:tcBorders>
              <w:top w:val="single" w:sz="8" w:space="0" w:color="000000"/>
              <w:left w:val="single" w:sz="8" w:space="0" w:color="000000"/>
              <w:bottom w:val="single" w:sz="4" w:space="0" w:color="000000"/>
              <w:right w:val="single" w:sz="8" w:space="0" w:color="000000"/>
            </w:tcBorders>
            <w:vAlign w:val="center"/>
            <w:hideMark/>
          </w:tcPr>
          <w:p w14:paraId="07CA2A59"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71C75D57" w14:textId="77777777" w:rsidR="00D00CE4" w:rsidRPr="00CE63FC" w:rsidRDefault="00D00CE4" w:rsidP="007A2142">
            <w:pPr>
              <w:rPr>
                <w:szCs w:val="22"/>
              </w:rPr>
            </w:pPr>
          </w:p>
        </w:tc>
        <w:tc>
          <w:tcPr>
            <w:tcW w:w="1162" w:type="dxa"/>
            <w:vMerge/>
            <w:tcBorders>
              <w:top w:val="single" w:sz="8" w:space="0" w:color="auto"/>
              <w:left w:val="single" w:sz="8" w:space="0" w:color="000000"/>
              <w:bottom w:val="single" w:sz="4" w:space="0" w:color="000000"/>
              <w:right w:val="single" w:sz="8" w:space="0" w:color="000000"/>
            </w:tcBorders>
            <w:vAlign w:val="center"/>
            <w:hideMark/>
          </w:tcPr>
          <w:p w14:paraId="0854B79D" w14:textId="77777777" w:rsidR="00D00CE4" w:rsidRPr="00CE63FC" w:rsidRDefault="00D00CE4" w:rsidP="007A2142">
            <w:pPr>
              <w:rPr>
                <w:szCs w:val="22"/>
              </w:rPr>
            </w:pPr>
          </w:p>
        </w:tc>
      </w:tr>
      <w:tr w:rsidR="00D00CE4" w:rsidRPr="00CE63FC" w14:paraId="48C8C048" w14:textId="77777777" w:rsidTr="007A2142">
        <w:trPr>
          <w:trHeight w:val="276"/>
        </w:trPr>
        <w:tc>
          <w:tcPr>
            <w:tcW w:w="1126" w:type="dxa"/>
            <w:vMerge/>
            <w:tcBorders>
              <w:top w:val="single" w:sz="8" w:space="0" w:color="000000"/>
              <w:left w:val="single" w:sz="8" w:space="0" w:color="000000"/>
              <w:bottom w:val="single" w:sz="4" w:space="0" w:color="000000"/>
              <w:right w:val="single" w:sz="8" w:space="0" w:color="000000"/>
            </w:tcBorders>
            <w:vAlign w:val="center"/>
            <w:hideMark/>
          </w:tcPr>
          <w:p w14:paraId="75A9BE16" w14:textId="77777777" w:rsidR="00D00CE4" w:rsidRPr="00CE63FC" w:rsidRDefault="00D00CE4" w:rsidP="007A2142">
            <w:pPr>
              <w:rPr>
                <w:color w:val="000000"/>
                <w:sz w:val="22"/>
                <w:szCs w:val="22"/>
              </w:rPr>
            </w:pPr>
          </w:p>
        </w:tc>
        <w:tc>
          <w:tcPr>
            <w:tcW w:w="3695" w:type="dxa"/>
            <w:vMerge/>
            <w:tcBorders>
              <w:top w:val="single" w:sz="8" w:space="0" w:color="000000"/>
              <w:left w:val="single" w:sz="8" w:space="0" w:color="000000"/>
              <w:bottom w:val="single" w:sz="4" w:space="0" w:color="000000"/>
              <w:right w:val="single" w:sz="8" w:space="0" w:color="000000"/>
            </w:tcBorders>
            <w:vAlign w:val="center"/>
            <w:hideMark/>
          </w:tcPr>
          <w:p w14:paraId="0BEE580B"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51B44FD3" w14:textId="77777777" w:rsidR="00D00CE4" w:rsidRPr="00CE63FC" w:rsidRDefault="00D00CE4" w:rsidP="007A2142">
            <w:pPr>
              <w:rPr>
                <w:szCs w:val="22"/>
              </w:rPr>
            </w:pPr>
          </w:p>
        </w:tc>
        <w:tc>
          <w:tcPr>
            <w:tcW w:w="1162" w:type="dxa"/>
            <w:vMerge/>
            <w:tcBorders>
              <w:top w:val="single" w:sz="8" w:space="0" w:color="auto"/>
              <w:left w:val="single" w:sz="8" w:space="0" w:color="000000"/>
              <w:bottom w:val="single" w:sz="4" w:space="0" w:color="000000"/>
              <w:right w:val="single" w:sz="8" w:space="0" w:color="000000"/>
            </w:tcBorders>
            <w:vAlign w:val="center"/>
            <w:hideMark/>
          </w:tcPr>
          <w:p w14:paraId="0D67237A" w14:textId="77777777" w:rsidR="00D00CE4" w:rsidRPr="00CE63FC" w:rsidRDefault="00D00CE4" w:rsidP="007A2142">
            <w:pPr>
              <w:rPr>
                <w:szCs w:val="22"/>
              </w:rPr>
            </w:pPr>
          </w:p>
        </w:tc>
      </w:tr>
      <w:tr w:rsidR="00D00CE4" w:rsidRPr="00CE63FC" w14:paraId="5D065706" w14:textId="77777777" w:rsidTr="007A2142">
        <w:trPr>
          <w:trHeight w:val="276"/>
        </w:trPr>
        <w:tc>
          <w:tcPr>
            <w:tcW w:w="1126" w:type="dxa"/>
            <w:vMerge/>
            <w:tcBorders>
              <w:top w:val="single" w:sz="8" w:space="0" w:color="000000"/>
              <w:left w:val="single" w:sz="8" w:space="0" w:color="000000"/>
              <w:bottom w:val="single" w:sz="4" w:space="0" w:color="000000"/>
              <w:right w:val="single" w:sz="8" w:space="0" w:color="000000"/>
            </w:tcBorders>
            <w:vAlign w:val="center"/>
            <w:hideMark/>
          </w:tcPr>
          <w:p w14:paraId="58857680" w14:textId="77777777" w:rsidR="00D00CE4" w:rsidRPr="00CE63FC" w:rsidRDefault="00D00CE4" w:rsidP="007A2142">
            <w:pPr>
              <w:rPr>
                <w:color w:val="000000"/>
                <w:sz w:val="22"/>
                <w:szCs w:val="22"/>
              </w:rPr>
            </w:pPr>
          </w:p>
        </w:tc>
        <w:tc>
          <w:tcPr>
            <w:tcW w:w="3695" w:type="dxa"/>
            <w:vMerge/>
            <w:tcBorders>
              <w:top w:val="single" w:sz="8" w:space="0" w:color="000000"/>
              <w:left w:val="single" w:sz="8" w:space="0" w:color="000000"/>
              <w:bottom w:val="single" w:sz="4" w:space="0" w:color="000000"/>
              <w:right w:val="single" w:sz="8" w:space="0" w:color="000000"/>
            </w:tcBorders>
            <w:vAlign w:val="center"/>
            <w:hideMark/>
          </w:tcPr>
          <w:p w14:paraId="131FFF5E"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4D947E15" w14:textId="77777777" w:rsidR="00D00CE4" w:rsidRPr="00CE63FC" w:rsidRDefault="00D00CE4" w:rsidP="007A2142">
            <w:pPr>
              <w:rPr>
                <w:szCs w:val="22"/>
              </w:rPr>
            </w:pPr>
          </w:p>
        </w:tc>
        <w:tc>
          <w:tcPr>
            <w:tcW w:w="1162" w:type="dxa"/>
            <w:vMerge/>
            <w:tcBorders>
              <w:top w:val="single" w:sz="8" w:space="0" w:color="auto"/>
              <w:left w:val="single" w:sz="8" w:space="0" w:color="000000"/>
              <w:bottom w:val="single" w:sz="4" w:space="0" w:color="000000"/>
              <w:right w:val="single" w:sz="8" w:space="0" w:color="000000"/>
            </w:tcBorders>
            <w:vAlign w:val="center"/>
            <w:hideMark/>
          </w:tcPr>
          <w:p w14:paraId="54B5C9AA" w14:textId="77777777" w:rsidR="00D00CE4" w:rsidRPr="00CE63FC" w:rsidRDefault="00D00CE4" w:rsidP="007A2142">
            <w:pPr>
              <w:rPr>
                <w:szCs w:val="22"/>
              </w:rPr>
            </w:pPr>
          </w:p>
        </w:tc>
      </w:tr>
      <w:tr w:rsidR="00D00CE4" w:rsidRPr="00CE63FC" w14:paraId="45E6D99D" w14:textId="77777777" w:rsidTr="007A2142">
        <w:trPr>
          <w:trHeight w:val="276"/>
        </w:trPr>
        <w:tc>
          <w:tcPr>
            <w:tcW w:w="1126" w:type="dxa"/>
            <w:vMerge/>
            <w:tcBorders>
              <w:top w:val="single" w:sz="8" w:space="0" w:color="000000"/>
              <w:left w:val="single" w:sz="8" w:space="0" w:color="000000"/>
              <w:bottom w:val="single" w:sz="4" w:space="0" w:color="000000"/>
              <w:right w:val="single" w:sz="8" w:space="0" w:color="000000"/>
            </w:tcBorders>
            <w:vAlign w:val="center"/>
            <w:hideMark/>
          </w:tcPr>
          <w:p w14:paraId="574559F8" w14:textId="77777777" w:rsidR="00D00CE4" w:rsidRPr="00CE63FC" w:rsidRDefault="00D00CE4" w:rsidP="007A2142">
            <w:pPr>
              <w:rPr>
                <w:color w:val="000000"/>
                <w:sz w:val="22"/>
                <w:szCs w:val="22"/>
              </w:rPr>
            </w:pPr>
          </w:p>
        </w:tc>
        <w:tc>
          <w:tcPr>
            <w:tcW w:w="3695" w:type="dxa"/>
            <w:vMerge/>
            <w:tcBorders>
              <w:top w:val="single" w:sz="8" w:space="0" w:color="000000"/>
              <w:left w:val="single" w:sz="8" w:space="0" w:color="000000"/>
              <w:bottom w:val="single" w:sz="4" w:space="0" w:color="000000"/>
              <w:right w:val="single" w:sz="8" w:space="0" w:color="000000"/>
            </w:tcBorders>
            <w:vAlign w:val="center"/>
            <w:hideMark/>
          </w:tcPr>
          <w:p w14:paraId="1A99624D"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095CEA56" w14:textId="77777777" w:rsidR="00D00CE4" w:rsidRPr="00CE63FC" w:rsidRDefault="00D00CE4" w:rsidP="007A2142">
            <w:pPr>
              <w:rPr>
                <w:szCs w:val="22"/>
              </w:rPr>
            </w:pPr>
          </w:p>
        </w:tc>
        <w:tc>
          <w:tcPr>
            <w:tcW w:w="1162" w:type="dxa"/>
            <w:vMerge/>
            <w:tcBorders>
              <w:top w:val="single" w:sz="8" w:space="0" w:color="auto"/>
              <w:left w:val="single" w:sz="8" w:space="0" w:color="000000"/>
              <w:bottom w:val="single" w:sz="4" w:space="0" w:color="000000"/>
              <w:right w:val="single" w:sz="8" w:space="0" w:color="000000"/>
            </w:tcBorders>
            <w:vAlign w:val="center"/>
            <w:hideMark/>
          </w:tcPr>
          <w:p w14:paraId="4C9687DC" w14:textId="77777777" w:rsidR="00D00CE4" w:rsidRPr="00CE63FC" w:rsidRDefault="00D00CE4" w:rsidP="007A2142">
            <w:pPr>
              <w:rPr>
                <w:szCs w:val="22"/>
              </w:rPr>
            </w:pPr>
          </w:p>
        </w:tc>
      </w:tr>
      <w:tr w:rsidR="00D00CE4" w:rsidRPr="00CE63FC" w14:paraId="4CF88F76" w14:textId="77777777" w:rsidTr="007A2142">
        <w:trPr>
          <w:trHeight w:val="276"/>
        </w:trPr>
        <w:tc>
          <w:tcPr>
            <w:tcW w:w="1126" w:type="dxa"/>
            <w:vMerge/>
            <w:tcBorders>
              <w:top w:val="single" w:sz="8" w:space="0" w:color="000000"/>
              <w:left w:val="single" w:sz="8" w:space="0" w:color="000000"/>
              <w:bottom w:val="single" w:sz="4" w:space="0" w:color="000000"/>
              <w:right w:val="single" w:sz="8" w:space="0" w:color="000000"/>
            </w:tcBorders>
            <w:vAlign w:val="center"/>
            <w:hideMark/>
          </w:tcPr>
          <w:p w14:paraId="44373BF2" w14:textId="77777777" w:rsidR="00D00CE4" w:rsidRPr="00CE63FC" w:rsidRDefault="00D00CE4" w:rsidP="007A2142">
            <w:pPr>
              <w:rPr>
                <w:color w:val="000000"/>
                <w:sz w:val="22"/>
                <w:szCs w:val="22"/>
              </w:rPr>
            </w:pPr>
          </w:p>
        </w:tc>
        <w:tc>
          <w:tcPr>
            <w:tcW w:w="3695" w:type="dxa"/>
            <w:vMerge/>
            <w:tcBorders>
              <w:top w:val="single" w:sz="8" w:space="0" w:color="000000"/>
              <w:left w:val="single" w:sz="8" w:space="0" w:color="000000"/>
              <w:bottom w:val="single" w:sz="4" w:space="0" w:color="000000"/>
              <w:right w:val="single" w:sz="8" w:space="0" w:color="000000"/>
            </w:tcBorders>
            <w:vAlign w:val="center"/>
            <w:hideMark/>
          </w:tcPr>
          <w:p w14:paraId="16037993"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1E5BBAE5" w14:textId="77777777" w:rsidR="00D00CE4" w:rsidRPr="00CE63FC" w:rsidRDefault="00D00CE4" w:rsidP="007A2142">
            <w:pPr>
              <w:rPr>
                <w:sz w:val="22"/>
                <w:szCs w:val="22"/>
              </w:rPr>
            </w:pPr>
          </w:p>
        </w:tc>
        <w:tc>
          <w:tcPr>
            <w:tcW w:w="1162" w:type="dxa"/>
            <w:vMerge/>
            <w:tcBorders>
              <w:top w:val="single" w:sz="8" w:space="0" w:color="auto"/>
              <w:left w:val="single" w:sz="8" w:space="0" w:color="000000"/>
              <w:bottom w:val="single" w:sz="4" w:space="0" w:color="000000"/>
              <w:right w:val="single" w:sz="8" w:space="0" w:color="000000"/>
            </w:tcBorders>
            <w:vAlign w:val="center"/>
            <w:hideMark/>
          </w:tcPr>
          <w:p w14:paraId="401DA966" w14:textId="77777777" w:rsidR="00D00CE4" w:rsidRPr="00CE63FC" w:rsidRDefault="00D00CE4" w:rsidP="007A2142">
            <w:pPr>
              <w:rPr>
                <w:sz w:val="22"/>
                <w:szCs w:val="22"/>
              </w:rPr>
            </w:pPr>
          </w:p>
        </w:tc>
      </w:tr>
      <w:tr w:rsidR="00D00CE4" w:rsidRPr="00CE63FC" w14:paraId="12C92958" w14:textId="77777777" w:rsidTr="007A2142">
        <w:trPr>
          <w:trHeight w:val="276"/>
        </w:trPr>
        <w:tc>
          <w:tcPr>
            <w:tcW w:w="1126" w:type="dxa"/>
            <w:vMerge/>
            <w:tcBorders>
              <w:top w:val="single" w:sz="8" w:space="0" w:color="000000"/>
              <w:left w:val="single" w:sz="8" w:space="0" w:color="000000"/>
              <w:bottom w:val="single" w:sz="4" w:space="0" w:color="000000"/>
              <w:right w:val="single" w:sz="8" w:space="0" w:color="000000"/>
            </w:tcBorders>
            <w:vAlign w:val="center"/>
            <w:hideMark/>
          </w:tcPr>
          <w:p w14:paraId="76A480CC" w14:textId="77777777" w:rsidR="00D00CE4" w:rsidRPr="00CE63FC" w:rsidRDefault="00D00CE4" w:rsidP="007A2142">
            <w:pPr>
              <w:rPr>
                <w:color w:val="000000"/>
                <w:sz w:val="22"/>
                <w:szCs w:val="22"/>
              </w:rPr>
            </w:pPr>
          </w:p>
        </w:tc>
        <w:tc>
          <w:tcPr>
            <w:tcW w:w="3695" w:type="dxa"/>
            <w:vMerge/>
            <w:tcBorders>
              <w:top w:val="single" w:sz="8" w:space="0" w:color="000000"/>
              <w:left w:val="single" w:sz="8" w:space="0" w:color="000000"/>
              <w:bottom w:val="single" w:sz="4" w:space="0" w:color="000000"/>
              <w:right w:val="single" w:sz="8" w:space="0" w:color="000000"/>
            </w:tcBorders>
            <w:vAlign w:val="center"/>
            <w:hideMark/>
          </w:tcPr>
          <w:p w14:paraId="1FEE17A2"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0C0D6FB5" w14:textId="77777777" w:rsidR="00D00CE4" w:rsidRPr="00CE63FC" w:rsidRDefault="00D00CE4" w:rsidP="007A2142">
            <w:pPr>
              <w:rPr>
                <w:sz w:val="22"/>
                <w:szCs w:val="22"/>
              </w:rPr>
            </w:pPr>
          </w:p>
        </w:tc>
        <w:tc>
          <w:tcPr>
            <w:tcW w:w="1162" w:type="dxa"/>
            <w:vMerge/>
            <w:tcBorders>
              <w:top w:val="single" w:sz="8" w:space="0" w:color="auto"/>
              <w:left w:val="single" w:sz="8" w:space="0" w:color="000000"/>
              <w:bottom w:val="single" w:sz="4" w:space="0" w:color="000000"/>
              <w:right w:val="single" w:sz="8" w:space="0" w:color="000000"/>
            </w:tcBorders>
            <w:vAlign w:val="center"/>
            <w:hideMark/>
          </w:tcPr>
          <w:p w14:paraId="7A831BA9" w14:textId="77777777" w:rsidR="00D00CE4" w:rsidRPr="00CE63FC" w:rsidRDefault="00D00CE4" w:rsidP="007A2142">
            <w:pPr>
              <w:rPr>
                <w:sz w:val="22"/>
                <w:szCs w:val="22"/>
              </w:rPr>
            </w:pPr>
          </w:p>
        </w:tc>
      </w:tr>
      <w:tr w:rsidR="00D00CE4" w:rsidRPr="00CE63FC" w14:paraId="4E8BB599" w14:textId="77777777" w:rsidTr="007A2142">
        <w:trPr>
          <w:trHeight w:val="276"/>
        </w:trPr>
        <w:tc>
          <w:tcPr>
            <w:tcW w:w="1126" w:type="dxa"/>
            <w:vMerge/>
            <w:tcBorders>
              <w:top w:val="single" w:sz="8" w:space="0" w:color="000000"/>
              <w:left w:val="single" w:sz="8" w:space="0" w:color="000000"/>
              <w:bottom w:val="single" w:sz="4" w:space="0" w:color="000000"/>
              <w:right w:val="single" w:sz="8" w:space="0" w:color="000000"/>
            </w:tcBorders>
            <w:vAlign w:val="center"/>
            <w:hideMark/>
          </w:tcPr>
          <w:p w14:paraId="4A43CDB0" w14:textId="77777777" w:rsidR="00D00CE4" w:rsidRPr="00CE63FC" w:rsidRDefault="00D00CE4" w:rsidP="007A2142">
            <w:pPr>
              <w:rPr>
                <w:color w:val="000000"/>
                <w:sz w:val="22"/>
                <w:szCs w:val="22"/>
              </w:rPr>
            </w:pPr>
          </w:p>
        </w:tc>
        <w:tc>
          <w:tcPr>
            <w:tcW w:w="3695" w:type="dxa"/>
            <w:vMerge/>
            <w:tcBorders>
              <w:top w:val="single" w:sz="8" w:space="0" w:color="000000"/>
              <w:left w:val="single" w:sz="8" w:space="0" w:color="000000"/>
              <w:bottom w:val="single" w:sz="4" w:space="0" w:color="000000"/>
              <w:right w:val="single" w:sz="8" w:space="0" w:color="000000"/>
            </w:tcBorders>
            <w:vAlign w:val="center"/>
            <w:hideMark/>
          </w:tcPr>
          <w:p w14:paraId="2636C609"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1E580CBB" w14:textId="77777777" w:rsidR="00D00CE4" w:rsidRPr="00CE63FC" w:rsidRDefault="00D00CE4" w:rsidP="007A2142">
            <w:pPr>
              <w:rPr>
                <w:sz w:val="22"/>
                <w:szCs w:val="22"/>
              </w:rPr>
            </w:pPr>
          </w:p>
        </w:tc>
        <w:tc>
          <w:tcPr>
            <w:tcW w:w="1162" w:type="dxa"/>
            <w:vMerge/>
            <w:tcBorders>
              <w:top w:val="single" w:sz="8" w:space="0" w:color="auto"/>
              <w:left w:val="single" w:sz="8" w:space="0" w:color="000000"/>
              <w:bottom w:val="single" w:sz="4" w:space="0" w:color="000000"/>
              <w:right w:val="single" w:sz="8" w:space="0" w:color="000000"/>
            </w:tcBorders>
            <w:vAlign w:val="center"/>
            <w:hideMark/>
          </w:tcPr>
          <w:p w14:paraId="32ED2405" w14:textId="77777777" w:rsidR="00D00CE4" w:rsidRPr="00CE63FC" w:rsidRDefault="00D00CE4" w:rsidP="007A2142">
            <w:pPr>
              <w:rPr>
                <w:sz w:val="22"/>
                <w:szCs w:val="22"/>
              </w:rPr>
            </w:pPr>
          </w:p>
        </w:tc>
      </w:tr>
      <w:tr w:rsidR="00D00CE4" w:rsidRPr="00CE63FC" w14:paraId="52BACD9E" w14:textId="77777777" w:rsidTr="007A2142">
        <w:trPr>
          <w:trHeight w:val="276"/>
        </w:trPr>
        <w:tc>
          <w:tcPr>
            <w:tcW w:w="1126" w:type="dxa"/>
            <w:vMerge/>
            <w:tcBorders>
              <w:top w:val="single" w:sz="8" w:space="0" w:color="000000"/>
              <w:left w:val="single" w:sz="8" w:space="0" w:color="000000"/>
              <w:bottom w:val="single" w:sz="4" w:space="0" w:color="000000"/>
              <w:right w:val="single" w:sz="8" w:space="0" w:color="000000"/>
            </w:tcBorders>
            <w:vAlign w:val="center"/>
            <w:hideMark/>
          </w:tcPr>
          <w:p w14:paraId="60C289FE" w14:textId="77777777" w:rsidR="00D00CE4" w:rsidRPr="00CE63FC" w:rsidRDefault="00D00CE4" w:rsidP="007A2142">
            <w:pPr>
              <w:rPr>
                <w:color w:val="000000"/>
                <w:sz w:val="22"/>
                <w:szCs w:val="22"/>
              </w:rPr>
            </w:pPr>
          </w:p>
        </w:tc>
        <w:tc>
          <w:tcPr>
            <w:tcW w:w="3695" w:type="dxa"/>
            <w:vMerge/>
            <w:tcBorders>
              <w:top w:val="single" w:sz="8" w:space="0" w:color="000000"/>
              <w:left w:val="single" w:sz="8" w:space="0" w:color="000000"/>
              <w:bottom w:val="single" w:sz="4" w:space="0" w:color="000000"/>
              <w:right w:val="single" w:sz="8" w:space="0" w:color="000000"/>
            </w:tcBorders>
            <w:vAlign w:val="center"/>
            <w:hideMark/>
          </w:tcPr>
          <w:p w14:paraId="2234C631" w14:textId="77777777" w:rsidR="00D00CE4" w:rsidRPr="00CE63FC" w:rsidRDefault="00D00CE4" w:rsidP="007A2142"/>
        </w:tc>
        <w:tc>
          <w:tcPr>
            <w:tcW w:w="3011" w:type="dxa"/>
            <w:vMerge/>
            <w:tcBorders>
              <w:top w:val="nil"/>
              <w:left w:val="single" w:sz="8" w:space="0" w:color="000000"/>
              <w:bottom w:val="single" w:sz="8" w:space="0" w:color="000000"/>
              <w:right w:val="single" w:sz="8" w:space="0" w:color="000000"/>
            </w:tcBorders>
            <w:vAlign w:val="center"/>
            <w:hideMark/>
          </w:tcPr>
          <w:p w14:paraId="5DA41560" w14:textId="77777777" w:rsidR="00D00CE4" w:rsidRPr="00CE63FC" w:rsidRDefault="00D00CE4" w:rsidP="007A2142">
            <w:pPr>
              <w:rPr>
                <w:sz w:val="22"/>
                <w:szCs w:val="22"/>
              </w:rPr>
            </w:pPr>
          </w:p>
        </w:tc>
        <w:tc>
          <w:tcPr>
            <w:tcW w:w="1162" w:type="dxa"/>
            <w:vMerge/>
            <w:tcBorders>
              <w:top w:val="single" w:sz="8" w:space="0" w:color="auto"/>
              <w:left w:val="single" w:sz="8" w:space="0" w:color="000000"/>
              <w:bottom w:val="single" w:sz="4" w:space="0" w:color="000000"/>
              <w:right w:val="single" w:sz="8" w:space="0" w:color="000000"/>
            </w:tcBorders>
            <w:vAlign w:val="center"/>
            <w:hideMark/>
          </w:tcPr>
          <w:p w14:paraId="7AD4D9F7" w14:textId="77777777" w:rsidR="00D00CE4" w:rsidRPr="00CE63FC" w:rsidRDefault="00D00CE4" w:rsidP="007A2142">
            <w:pPr>
              <w:rPr>
                <w:sz w:val="22"/>
                <w:szCs w:val="22"/>
              </w:rPr>
            </w:pPr>
          </w:p>
        </w:tc>
      </w:tr>
    </w:tbl>
    <w:p w14:paraId="636F0E06" w14:textId="77777777" w:rsidR="00905EC2" w:rsidRDefault="00905EC2" w:rsidP="00905EC2">
      <w:pPr>
        <w:spacing w:before="240" w:after="200"/>
        <w:contextualSpacing/>
        <w:jc w:val="both"/>
        <w:rPr>
          <w:rFonts w:eastAsia="Arial"/>
          <w:lang w:eastAsia="hr-HR"/>
        </w:rPr>
      </w:pPr>
    </w:p>
    <w:p w14:paraId="3679DE09" w14:textId="0E3491C1" w:rsidR="00905EC2" w:rsidRDefault="00905EC2" w:rsidP="00905EC2">
      <w:pPr>
        <w:spacing w:before="240" w:after="200"/>
        <w:contextualSpacing/>
        <w:jc w:val="both"/>
        <w:rPr>
          <w:rFonts w:eastAsia="Arial"/>
          <w:lang w:eastAsia="hr-HR"/>
        </w:rPr>
      </w:pPr>
      <w:r w:rsidRPr="00251FED">
        <w:rPr>
          <w:rFonts w:eastAsia="Arial"/>
          <w:lang w:eastAsia="hr-HR"/>
        </w:rPr>
        <w:t xml:space="preserve">Ponuditelj </w:t>
      </w:r>
      <w:r>
        <w:rPr>
          <w:rFonts w:eastAsia="Arial"/>
          <w:lang w:eastAsia="hr-HR"/>
        </w:rPr>
        <w:t>specifično iskustvo imenovan</w:t>
      </w:r>
      <w:r w:rsidR="00DE7CE6">
        <w:rPr>
          <w:rFonts w:eastAsia="Arial"/>
          <w:lang w:eastAsia="hr-HR"/>
        </w:rPr>
        <w:t>ih</w:t>
      </w:r>
      <w:r w:rsidRPr="00251FED">
        <w:rPr>
          <w:rFonts w:eastAsia="Arial"/>
          <w:lang w:eastAsia="hr-HR"/>
        </w:rPr>
        <w:t xml:space="preserve"> članov</w:t>
      </w:r>
      <w:r w:rsidR="00DE7CE6">
        <w:rPr>
          <w:rFonts w:eastAsia="Arial"/>
          <w:lang w:eastAsia="hr-HR"/>
        </w:rPr>
        <w:t>a</w:t>
      </w:r>
      <w:r w:rsidRPr="00251FED">
        <w:rPr>
          <w:rFonts w:eastAsia="Arial"/>
          <w:lang w:eastAsia="hr-HR"/>
        </w:rPr>
        <w:t xml:space="preserve"> projektnog tima </w:t>
      </w:r>
      <w:r>
        <w:rPr>
          <w:rFonts w:eastAsia="Arial"/>
          <w:lang w:eastAsia="hr-HR"/>
        </w:rPr>
        <w:t>d</w:t>
      </w:r>
      <w:r w:rsidRPr="00251FED">
        <w:rPr>
          <w:rFonts w:eastAsia="Arial"/>
          <w:lang w:eastAsia="hr-HR"/>
        </w:rPr>
        <w:t xml:space="preserve">okazuje životopisom ključnih stručnjaka  navođenjem </w:t>
      </w:r>
      <w:r w:rsidR="00B92151">
        <w:rPr>
          <w:rFonts w:eastAsia="Arial"/>
          <w:lang w:eastAsia="hr-HR"/>
        </w:rPr>
        <w:t xml:space="preserve">razdoblja </w:t>
      </w:r>
      <w:r w:rsidRPr="00251FED">
        <w:rPr>
          <w:rFonts w:eastAsia="Arial"/>
          <w:lang w:eastAsia="hr-HR"/>
        </w:rPr>
        <w:t xml:space="preserve">trajanja iskustva u obliku </w:t>
      </w:r>
      <w:r w:rsidR="00B92151">
        <w:rPr>
          <w:rFonts w:eastAsia="Arial"/>
          <w:lang w:eastAsia="hr-HR"/>
        </w:rPr>
        <w:t xml:space="preserve">trenutak </w:t>
      </w:r>
      <w:r w:rsidRPr="00251FED">
        <w:rPr>
          <w:rFonts w:eastAsia="Arial"/>
          <w:lang w:eastAsia="hr-HR"/>
        </w:rPr>
        <w:t>početka radnog odnosa i završetka radnog odnosa naziv poslovnog subjekta, kontakt podatke poslovnog subjekta kod kojeg je stečeno iskustvo.</w:t>
      </w:r>
      <w:r w:rsidR="000D0DFA">
        <w:rPr>
          <w:rFonts w:eastAsia="Arial"/>
          <w:lang w:eastAsia="hr-HR"/>
        </w:rPr>
        <w:t xml:space="preserve"> </w:t>
      </w:r>
    </w:p>
    <w:p w14:paraId="7C47E1A6" w14:textId="77777777" w:rsidR="00905EC2" w:rsidRDefault="000D0DFA" w:rsidP="00905EC2">
      <w:pPr>
        <w:spacing w:before="240" w:after="200"/>
        <w:contextualSpacing/>
        <w:jc w:val="both"/>
        <w:rPr>
          <w:rFonts w:eastAsia="Arial"/>
          <w:lang w:eastAsia="hr-HR"/>
        </w:rPr>
      </w:pPr>
      <w:r>
        <w:t>Iz životopisa ključnih stručnjaka</w:t>
      </w:r>
      <w:r w:rsidRPr="00B23A94">
        <w:t xml:space="preserve"> mora biti razvidno traženo iskustvo </w:t>
      </w:r>
      <w:r>
        <w:t>i isti moraju sadržavati</w:t>
      </w:r>
      <w:r w:rsidRPr="00B23A94">
        <w:t xml:space="preserve"> detaljne i isc</w:t>
      </w:r>
      <w:r>
        <w:t xml:space="preserve">rpne podatke (kako je definirano Obrascem Životopis). </w:t>
      </w:r>
      <w:r w:rsidRPr="00B23A94">
        <w:t xml:space="preserve">Detaljni specifični podaci potrebni su Naručitelju u svrhu ocjenjivanja ponuda i dodjele bodova prema navedenim kriterijima za svakog pojedinog </w:t>
      </w:r>
      <w:r>
        <w:t>ključnog stručnjaka</w:t>
      </w:r>
      <w:r w:rsidRPr="00B23A94">
        <w:t>.</w:t>
      </w:r>
    </w:p>
    <w:p w14:paraId="6CA88A19" w14:textId="77777777" w:rsidR="00A2587A" w:rsidRDefault="00A2587A" w:rsidP="00905EC2">
      <w:pPr>
        <w:contextualSpacing/>
        <w:jc w:val="both"/>
        <w:rPr>
          <w:rFonts w:eastAsia="Arial"/>
          <w:lang w:eastAsia="hr-HR"/>
        </w:rPr>
      </w:pPr>
    </w:p>
    <w:p w14:paraId="18C6D766" w14:textId="77777777" w:rsidR="00905EC2" w:rsidRPr="00A100BC" w:rsidRDefault="00905EC2" w:rsidP="00905EC2">
      <w:pPr>
        <w:contextualSpacing/>
        <w:jc w:val="both"/>
        <w:rPr>
          <w:rFonts w:eastAsia="Arial"/>
          <w:lang w:eastAsia="hr-HR"/>
        </w:rPr>
      </w:pPr>
      <w:r w:rsidRPr="00A100BC">
        <w:rPr>
          <w:rFonts w:eastAsia="Arial"/>
          <w:lang w:eastAsia="hr-HR"/>
        </w:rPr>
        <w:t xml:space="preserve">Naručitelj zadržava pravo provjeriti istinitost navoda iz životopisa ili zatražiti pojašnjenje navoda iz životopisa ukoliko su nejasni. </w:t>
      </w:r>
    </w:p>
    <w:p w14:paraId="0828B928" w14:textId="33C4D6B0" w:rsidR="00D00CE4" w:rsidRDefault="00D00CE4" w:rsidP="00D00CE4">
      <w:pPr>
        <w:spacing w:after="160" w:line="259" w:lineRule="auto"/>
        <w:jc w:val="both"/>
        <w:rPr>
          <w:rFonts w:eastAsia="Calibri"/>
        </w:rPr>
      </w:pPr>
    </w:p>
    <w:p w14:paraId="1D53DDCB" w14:textId="77777777" w:rsidR="00D00CE4" w:rsidRPr="004F3E6F" w:rsidRDefault="00D00CE4" w:rsidP="004F3E6F">
      <w:pPr>
        <w:pStyle w:val="ListParagraph"/>
        <w:numPr>
          <w:ilvl w:val="0"/>
          <w:numId w:val="19"/>
        </w:numPr>
        <w:spacing w:after="120"/>
        <w:jc w:val="both"/>
        <w:rPr>
          <w:b/>
          <w:lang w:eastAsia="hr-HR"/>
        </w:rPr>
      </w:pPr>
      <w:r w:rsidRPr="004F3E6F">
        <w:rPr>
          <w:b/>
          <w:lang w:eastAsia="hr-HR"/>
        </w:rPr>
        <w:t>Kriteriji i mjerila za bodovanje financijskog dijela ponude</w:t>
      </w:r>
    </w:p>
    <w:p w14:paraId="3570794E" w14:textId="2BCF60EB" w:rsidR="00D00CE4" w:rsidRPr="00CE63FC" w:rsidRDefault="00D00CE4" w:rsidP="00D00CE4">
      <w:pPr>
        <w:adjustRightInd w:val="0"/>
        <w:jc w:val="both"/>
        <w:rPr>
          <w:color w:val="000000"/>
          <w:lang w:eastAsia="hr-HR"/>
        </w:rPr>
      </w:pPr>
      <w:r w:rsidRPr="00CE63FC">
        <w:rPr>
          <w:color w:val="000000"/>
          <w:lang w:eastAsia="hr-HR"/>
        </w:rPr>
        <w:t xml:space="preserve">Naručitelj kao jedan od kriterija određuje cijenu ponude. Maksimalni broj bodova koji Ponuditelj može </w:t>
      </w:r>
      <w:r w:rsidR="004F3E6F">
        <w:rPr>
          <w:color w:val="000000"/>
          <w:lang w:eastAsia="hr-HR"/>
        </w:rPr>
        <w:t xml:space="preserve">dobiti prema ovom kriteriju je </w:t>
      </w:r>
      <w:r w:rsidR="00EB3AFE">
        <w:rPr>
          <w:color w:val="000000"/>
          <w:lang w:eastAsia="hr-HR"/>
        </w:rPr>
        <w:t xml:space="preserve">20 </w:t>
      </w:r>
      <w:r w:rsidRPr="00CE63FC">
        <w:rPr>
          <w:color w:val="000000"/>
          <w:lang w:eastAsia="hr-HR"/>
        </w:rPr>
        <w:t xml:space="preserve">bodova. </w:t>
      </w:r>
    </w:p>
    <w:p w14:paraId="36EA86E5" w14:textId="77777777" w:rsidR="00D00CE4" w:rsidRPr="00CE63FC" w:rsidRDefault="00D00CE4" w:rsidP="00D00CE4">
      <w:pPr>
        <w:adjustRightInd w:val="0"/>
        <w:jc w:val="both"/>
        <w:rPr>
          <w:color w:val="000000"/>
          <w:lang w:eastAsia="hr-HR"/>
        </w:rPr>
      </w:pPr>
    </w:p>
    <w:p w14:paraId="5E45C5B3" w14:textId="77777777" w:rsidR="00D00CE4" w:rsidRPr="00CE63FC" w:rsidRDefault="00D00CE4" w:rsidP="00D00CE4">
      <w:pPr>
        <w:adjustRightInd w:val="0"/>
        <w:jc w:val="both"/>
        <w:rPr>
          <w:color w:val="000000"/>
          <w:lang w:eastAsia="hr-HR"/>
        </w:rPr>
      </w:pPr>
      <w:r w:rsidRPr="00CE63FC">
        <w:rPr>
          <w:color w:val="000000"/>
          <w:lang w:eastAsia="hr-HR"/>
        </w:rPr>
        <w:t xml:space="preserve">Bodovna vrijednost prema ovom kriteriju izračunava se prema sljedećoj formuli: </w:t>
      </w:r>
    </w:p>
    <w:p w14:paraId="35BE3AF2" w14:textId="77777777" w:rsidR="00D00CE4" w:rsidRPr="00CE63FC" w:rsidRDefault="00D00CE4" w:rsidP="00D00CE4">
      <w:pPr>
        <w:adjustRightInd w:val="0"/>
        <w:jc w:val="both"/>
        <w:rPr>
          <w:color w:val="000000"/>
          <w:lang w:eastAsia="hr-HR"/>
        </w:rPr>
      </w:pPr>
    </w:p>
    <w:p w14:paraId="5DE8245D" w14:textId="614DF710" w:rsidR="00D00CE4" w:rsidRPr="00CE63FC" w:rsidRDefault="00D00CE4" w:rsidP="00D00CE4">
      <w:pPr>
        <w:adjustRightInd w:val="0"/>
        <w:jc w:val="both"/>
        <w:rPr>
          <w:color w:val="000000"/>
          <w:lang w:eastAsia="hr-HR"/>
        </w:rPr>
      </w:pPr>
      <w:r w:rsidRPr="00CE63FC">
        <w:rPr>
          <w:b/>
          <w:bCs/>
          <w:color w:val="000000"/>
          <w:lang w:eastAsia="hr-HR"/>
        </w:rPr>
        <w:t xml:space="preserve">P = </w:t>
      </w:r>
      <w:proofErr w:type="spellStart"/>
      <w:r w:rsidRPr="00CE63FC">
        <w:rPr>
          <w:b/>
          <w:bCs/>
          <w:color w:val="000000"/>
          <w:lang w:eastAsia="hr-HR"/>
        </w:rPr>
        <w:t>Pn</w:t>
      </w:r>
      <w:proofErr w:type="spellEnd"/>
      <w:r w:rsidRPr="00CE63FC">
        <w:rPr>
          <w:b/>
          <w:bCs/>
          <w:color w:val="000000"/>
          <w:lang w:eastAsia="hr-HR"/>
        </w:rPr>
        <w:t xml:space="preserve">/Po x </w:t>
      </w:r>
      <w:r w:rsidR="00EB3AFE">
        <w:rPr>
          <w:b/>
          <w:bCs/>
          <w:color w:val="000000"/>
          <w:lang w:eastAsia="hr-HR"/>
        </w:rPr>
        <w:t>2</w:t>
      </w:r>
      <w:r w:rsidRPr="00CE63FC">
        <w:rPr>
          <w:b/>
          <w:bCs/>
          <w:color w:val="000000"/>
          <w:lang w:eastAsia="hr-HR"/>
        </w:rPr>
        <w:t>0</w:t>
      </w:r>
    </w:p>
    <w:p w14:paraId="2DC7E472" w14:textId="77777777" w:rsidR="00D00CE4" w:rsidRPr="00CE63FC" w:rsidRDefault="00D00CE4" w:rsidP="00D00CE4">
      <w:pPr>
        <w:adjustRightInd w:val="0"/>
        <w:jc w:val="both"/>
        <w:rPr>
          <w:color w:val="000000"/>
          <w:lang w:eastAsia="hr-HR"/>
        </w:rPr>
      </w:pPr>
      <w:r w:rsidRPr="00CE63FC">
        <w:rPr>
          <w:color w:val="000000"/>
          <w:lang w:eastAsia="hr-HR"/>
        </w:rPr>
        <w:t xml:space="preserve">pri čemu je: </w:t>
      </w:r>
    </w:p>
    <w:p w14:paraId="6893A907" w14:textId="77777777" w:rsidR="00D00CE4" w:rsidRPr="00CE63FC" w:rsidRDefault="00D00CE4" w:rsidP="00D00CE4">
      <w:pPr>
        <w:adjustRightInd w:val="0"/>
        <w:jc w:val="both"/>
        <w:rPr>
          <w:color w:val="000000"/>
          <w:lang w:eastAsia="hr-HR"/>
        </w:rPr>
      </w:pPr>
    </w:p>
    <w:p w14:paraId="03C8538E" w14:textId="77777777" w:rsidR="00D00CE4" w:rsidRPr="00CE63FC" w:rsidRDefault="00D00CE4" w:rsidP="00D00CE4">
      <w:pPr>
        <w:adjustRightInd w:val="0"/>
        <w:jc w:val="both"/>
        <w:rPr>
          <w:color w:val="000000"/>
          <w:lang w:eastAsia="hr-HR"/>
        </w:rPr>
      </w:pPr>
      <w:r w:rsidRPr="00CE63FC">
        <w:rPr>
          <w:color w:val="000000"/>
          <w:lang w:eastAsia="hr-HR"/>
        </w:rPr>
        <w:t>P= ukupan broj bodova koje je ponuda dobila po kriteriju B</w:t>
      </w:r>
    </w:p>
    <w:p w14:paraId="373A122E" w14:textId="77777777" w:rsidR="00D00CE4" w:rsidRPr="00CE63FC" w:rsidRDefault="00D00CE4" w:rsidP="00D00CE4">
      <w:pPr>
        <w:adjustRightInd w:val="0"/>
        <w:jc w:val="both"/>
        <w:rPr>
          <w:color w:val="000000"/>
          <w:lang w:eastAsia="hr-HR"/>
        </w:rPr>
      </w:pPr>
      <w:proofErr w:type="spellStart"/>
      <w:r w:rsidRPr="00CE63FC">
        <w:rPr>
          <w:color w:val="000000"/>
          <w:lang w:eastAsia="hr-HR"/>
        </w:rPr>
        <w:t>Pn</w:t>
      </w:r>
      <w:proofErr w:type="spellEnd"/>
      <w:r w:rsidRPr="00CE63FC">
        <w:rPr>
          <w:color w:val="000000"/>
          <w:lang w:eastAsia="hr-HR"/>
        </w:rPr>
        <w:t>= najniža cijena valjane ponude u ovom postupku javne nabave</w:t>
      </w:r>
    </w:p>
    <w:p w14:paraId="49D82CE7" w14:textId="77777777" w:rsidR="00D00CE4" w:rsidRPr="00CE63FC" w:rsidRDefault="00D00CE4" w:rsidP="00D00CE4">
      <w:pPr>
        <w:adjustRightInd w:val="0"/>
        <w:jc w:val="both"/>
        <w:rPr>
          <w:color w:val="000000"/>
          <w:lang w:eastAsia="hr-HR"/>
        </w:rPr>
      </w:pPr>
      <w:r w:rsidRPr="00CE63FC">
        <w:rPr>
          <w:color w:val="000000"/>
          <w:lang w:eastAsia="hr-HR"/>
        </w:rPr>
        <w:t>Po= cijena valjane ponude koja je predmet ocjene</w:t>
      </w:r>
    </w:p>
    <w:p w14:paraId="053F6A9F" w14:textId="1768F137" w:rsidR="00D00CE4" w:rsidRPr="00CE63FC" w:rsidRDefault="000C7669" w:rsidP="00D00CE4">
      <w:pPr>
        <w:adjustRightInd w:val="0"/>
        <w:jc w:val="both"/>
        <w:rPr>
          <w:color w:val="000000"/>
          <w:lang w:eastAsia="hr-HR"/>
        </w:rPr>
      </w:pPr>
      <w:r>
        <w:rPr>
          <w:color w:val="000000"/>
          <w:lang w:eastAsia="hr-HR"/>
        </w:rPr>
        <w:t>2</w:t>
      </w:r>
      <w:r w:rsidR="00F343E8">
        <w:rPr>
          <w:color w:val="000000"/>
          <w:lang w:eastAsia="hr-HR"/>
        </w:rPr>
        <w:t>0</w:t>
      </w:r>
      <w:r w:rsidR="00D00CE4" w:rsidRPr="00CE63FC">
        <w:rPr>
          <w:color w:val="000000"/>
          <w:lang w:eastAsia="hr-HR"/>
        </w:rPr>
        <w:t>=  maksimalni broj bodova</w:t>
      </w:r>
    </w:p>
    <w:p w14:paraId="6CE9FAEC" w14:textId="77777777" w:rsidR="00D00CE4" w:rsidRPr="00CE63FC" w:rsidRDefault="00D00CE4" w:rsidP="00D00CE4">
      <w:pPr>
        <w:adjustRightInd w:val="0"/>
        <w:jc w:val="both"/>
        <w:rPr>
          <w:color w:val="000000"/>
          <w:lang w:eastAsia="hr-HR"/>
        </w:rPr>
      </w:pPr>
      <w:r w:rsidRPr="00CE63FC">
        <w:rPr>
          <w:color w:val="000000"/>
          <w:lang w:eastAsia="hr-HR"/>
        </w:rPr>
        <w:t xml:space="preserve"> </w:t>
      </w:r>
    </w:p>
    <w:p w14:paraId="674C3388" w14:textId="77777777" w:rsidR="00D00CE4" w:rsidRPr="00CE63FC" w:rsidRDefault="00D00CE4" w:rsidP="00D00CE4">
      <w:pPr>
        <w:adjustRightInd w:val="0"/>
        <w:jc w:val="both"/>
        <w:rPr>
          <w:color w:val="000000"/>
          <w:lang w:eastAsia="hr-HR"/>
        </w:rPr>
      </w:pPr>
      <w:r w:rsidRPr="00CE63FC">
        <w:rPr>
          <w:color w:val="000000"/>
          <w:lang w:eastAsia="hr-HR"/>
        </w:rPr>
        <w:t>Najniža ponuđena cijena iz gornje formule odnositi će se na ponudu koja u potpunosti zadovoljava sve formalne i tehničke kriterije koji su propisani ovim natječajem.</w:t>
      </w:r>
    </w:p>
    <w:p w14:paraId="7161D5B9" w14:textId="77777777" w:rsidR="00D00CE4" w:rsidRPr="00CE63FC" w:rsidRDefault="00D00CE4" w:rsidP="00D00CE4">
      <w:pPr>
        <w:adjustRightInd w:val="0"/>
        <w:jc w:val="both"/>
        <w:rPr>
          <w:color w:val="000000"/>
          <w:lang w:eastAsia="hr-HR"/>
        </w:rPr>
      </w:pPr>
      <w:r w:rsidRPr="00CE63FC">
        <w:rPr>
          <w:color w:val="000000"/>
          <w:lang w:eastAsia="hr-HR"/>
        </w:rPr>
        <w:t>Maksimalni broj bodova dodijelit će se ponudi s najnižom cijenom ponude (u bodovanju uzimaju se cijene s PDV-om).</w:t>
      </w:r>
    </w:p>
    <w:p w14:paraId="51511AEF" w14:textId="77777777" w:rsidR="00D00CE4" w:rsidRDefault="00D00CE4" w:rsidP="00262239">
      <w:pPr>
        <w:widowControl w:val="0"/>
        <w:jc w:val="both"/>
        <w:outlineLvl w:val="1"/>
      </w:pPr>
    </w:p>
    <w:p w14:paraId="2F831F10" w14:textId="77777777" w:rsidR="00D00CE4" w:rsidRPr="00262239" w:rsidRDefault="00D00CE4" w:rsidP="00262239">
      <w:pPr>
        <w:widowControl w:val="0"/>
        <w:jc w:val="both"/>
        <w:outlineLvl w:val="1"/>
      </w:pPr>
    </w:p>
    <w:p w14:paraId="544B734A" w14:textId="77777777" w:rsidR="00262239" w:rsidRPr="00262239" w:rsidRDefault="00283FF8" w:rsidP="00262239">
      <w:pPr>
        <w:widowControl w:val="0"/>
        <w:ind w:left="426" w:hanging="426"/>
        <w:jc w:val="both"/>
        <w:outlineLvl w:val="1"/>
      </w:pPr>
      <w:r>
        <w:rPr>
          <w:b/>
        </w:rPr>
        <w:t>6</w:t>
      </w:r>
      <w:r w:rsidR="00262239" w:rsidRPr="00262239">
        <w:rPr>
          <w:b/>
        </w:rPr>
        <w:t>. Jezik i pismo na kojem se izrađuje ponuda</w:t>
      </w:r>
      <w:bookmarkEnd w:id="35"/>
      <w:r w:rsidR="00262239" w:rsidRPr="00262239">
        <w:rPr>
          <w:b/>
        </w:rPr>
        <w:t>:</w:t>
      </w:r>
      <w:r w:rsidR="00262239" w:rsidRPr="00262239">
        <w:t xml:space="preserve"> Ponuda mora biti izrađena na hrvatskom jeziku i latiničnom pismu.</w:t>
      </w:r>
    </w:p>
    <w:p w14:paraId="6D92CCD9" w14:textId="77777777" w:rsidR="00262239" w:rsidRPr="00262239" w:rsidRDefault="00262239" w:rsidP="00262239">
      <w:pPr>
        <w:widowControl w:val="0"/>
        <w:jc w:val="both"/>
        <w:outlineLvl w:val="1"/>
      </w:pPr>
      <w:bookmarkStart w:id="36" w:name="_Toc288461579"/>
      <w:bookmarkStart w:id="37" w:name="_Toc190135175"/>
      <w:bookmarkStart w:id="38" w:name="_Toc360694434"/>
      <w:bookmarkEnd w:id="32"/>
      <w:bookmarkEnd w:id="33"/>
      <w:bookmarkEnd w:id="34"/>
      <w:bookmarkEnd w:id="36"/>
    </w:p>
    <w:p w14:paraId="33C9A169" w14:textId="77777777" w:rsidR="00262239" w:rsidRPr="00262239" w:rsidRDefault="00262239" w:rsidP="00262239">
      <w:pPr>
        <w:widowControl w:val="0"/>
        <w:jc w:val="both"/>
        <w:outlineLvl w:val="1"/>
      </w:pPr>
      <w:r w:rsidRPr="00262239">
        <w:t xml:space="preserve">Sva popratna dokumentacija ukoliko se prilaže ponudi, mora biti na hrvatskom. </w:t>
      </w:r>
    </w:p>
    <w:p w14:paraId="5942074B" w14:textId="77777777" w:rsidR="00262239" w:rsidRPr="00262239" w:rsidRDefault="00262239" w:rsidP="00262239">
      <w:pPr>
        <w:widowControl w:val="0"/>
        <w:jc w:val="both"/>
        <w:outlineLvl w:val="1"/>
      </w:pPr>
    </w:p>
    <w:p w14:paraId="551EB365" w14:textId="77777777" w:rsidR="00262239" w:rsidRPr="00262239" w:rsidRDefault="00262239" w:rsidP="00262239">
      <w:pPr>
        <w:widowControl w:val="0"/>
        <w:jc w:val="both"/>
        <w:outlineLvl w:val="1"/>
      </w:pPr>
      <w:r w:rsidRPr="00262239">
        <w:t xml:space="preserve">Iznimno je moguće navesti pojmove, nazive projekata ili publikacija i sl. na stranom jeziku te koristiti međunarodno priznat izričaj, odnosno tzv. internacionalizme, tuđe riječi i </w:t>
      </w:r>
      <w:proofErr w:type="spellStart"/>
      <w:r w:rsidRPr="00262239">
        <w:t>prilagođenice</w:t>
      </w:r>
      <w:proofErr w:type="spellEnd"/>
      <w:r w:rsidRPr="00262239">
        <w:t>.</w:t>
      </w:r>
    </w:p>
    <w:p w14:paraId="15D4F9CB" w14:textId="77777777" w:rsidR="00D00CE4" w:rsidRDefault="00D00CE4" w:rsidP="00262239">
      <w:pPr>
        <w:widowControl w:val="0"/>
        <w:jc w:val="both"/>
        <w:outlineLvl w:val="1"/>
      </w:pPr>
    </w:p>
    <w:p w14:paraId="267F9AE4" w14:textId="77777777" w:rsidR="00262239" w:rsidRPr="00262239" w:rsidRDefault="00262239" w:rsidP="00262239">
      <w:pPr>
        <w:widowControl w:val="0"/>
        <w:jc w:val="both"/>
        <w:outlineLvl w:val="1"/>
      </w:pPr>
      <w:r w:rsidRPr="00262239">
        <w:t xml:space="preserve">Dokazi se mogu dostaviti i u neovjerenim preslikama, osim ako nije drugačije navedeno. </w:t>
      </w:r>
    </w:p>
    <w:p w14:paraId="0865F4DF" w14:textId="77777777" w:rsidR="00262239" w:rsidRPr="00262239" w:rsidRDefault="00262239" w:rsidP="00262239">
      <w:pPr>
        <w:widowControl w:val="0"/>
        <w:jc w:val="both"/>
        <w:outlineLvl w:val="1"/>
      </w:pPr>
    </w:p>
    <w:p w14:paraId="4A6FD2E5" w14:textId="77777777" w:rsidR="00262239" w:rsidRPr="00262239" w:rsidRDefault="00262239" w:rsidP="00262239">
      <w:pPr>
        <w:widowControl w:val="0"/>
        <w:jc w:val="both"/>
        <w:outlineLvl w:val="1"/>
      </w:pPr>
      <w:r w:rsidRPr="00262239">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3EFA8AC3" w14:textId="77777777" w:rsidR="00262239" w:rsidRPr="00262239" w:rsidRDefault="00262239" w:rsidP="00262239">
      <w:pPr>
        <w:widowControl w:val="0"/>
        <w:jc w:val="both"/>
        <w:outlineLvl w:val="1"/>
      </w:pPr>
    </w:p>
    <w:p w14:paraId="2CAA2013" w14:textId="77777777" w:rsidR="00262239" w:rsidRPr="00262239" w:rsidRDefault="00262239" w:rsidP="00262239">
      <w:pPr>
        <w:widowControl w:val="0"/>
        <w:jc w:val="both"/>
        <w:outlineLvl w:val="1"/>
      </w:pPr>
      <w:r w:rsidRPr="00262239">
        <w:t>Ako je gospodarski subjekt već u ponudi dostavio određene dokumente u izvorniku ili ovjerenoj preslici, nije ih dužan naknadno dostavljati.</w:t>
      </w:r>
    </w:p>
    <w:p w14:paraId="159D4C73" w14:textId="77777777" w:rsidR="00262239" w:rsidRPr="00262239" w:rsidRDefault="00262239" w:rsidP="00262239">
      <w:pPr>
        <w:jc w:val="both"/>
        <w:rPr>
          <w:lang w:eastAsia="hr-HR"/>
        </w:rPr>
      </w:pPr>
    </w:p>
    <w:p w14:paraId="4E8A9F8F" w14:textId="77777777" w:rsidR="00262239" w:rsidRPr="00262239" w:rsidRDefault="00262239" w:rsidP="00262239">
      <w:pPr>
        <w:widowControl w:val="0"/>
        <w:jc w:val="both"/>
        <w:outlineLvl w:val="1"/>
      </w:pPr>
      <w:r w:rsidRPr="00262239">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37180B3D" w14:textId="77777777" w:rsidR="00262239" w:rsidRPr="00262239" w:rsidRDefault="00262239" w:rsidP="00262239">
      <w:pPr>
        <w:widowControl w:val="0"/>
        <w:jc w:val="both"/>
        <w:outlineLvl w:val="1"/>
        <w:rPr>
          <w:color w:val="FF0000"/>
        </w:rPr>
      </w:pPr>
    </w:p>
    <w:p w14:paraId="3073F848" w14:textId="77777777" w:rsidR="00262239" w:rsidRPr="00262239" w:rsidRDefault="00283FF8" w:rsidP="00262239">
      <w:pPr>
        <w:widowControl w:val="0"/>
        <w:ind w:left="426" w:hanging="426"/>
        <w:jc w:val="both"/>
        <w:outlineLvl w:val="1"/>
      </w:pPr>
      <w:r>
        <w:rPr>
          <w:b/>
        </w:rPr>
        <w:t>7</w:t>
      </w:r>
      <w:r w:rsidR="00262239" w:rsidRPr="00262239">
        <w:rPr>
          <w:b/>
        </w:rPr>
        <w:t>. Rok valjanosti ponude</w:t>
      </w:r>
      <w:bookmarkEnd w:id="37"/>
      <w:bookmarkEnd w:id="38"/>
      <w:r w:rsidR="00262239" w:rsidRPr="00262239">
        <w:rPr>
          <w:b/>
        </w:rPr>
        <w:t>:</w:t>
      </w:r>
      <w:r w:rsidR="00262239" w:rsidRPr="00262239">
        <w:t xml:space="preserve"> Rok valjanosti ponude ne može biti kraći od 60 (šezdeset) dana od dana isteka roka za dostavu ponuda.</w:t>
      </w:r>
    </w:p>
    <w:p w14:paraId="6C08A2D1" w14:textId="77777777" w:rsidR="00262239" w:rsidRPr="00262239" w:rsidRDefault="00262239" w:rsidP="00262239">
      <w:pPr>
        <w:keepNext/>
        <w:keepLines/>
        <w:jc w:val="both"/>
        <w:outlineLvl w:val="0"/>
        <w:rPr>
          <w:color w:val="FF0000"/>
        </w:rPr>
      </w:pPr>
    </w:p>
    <w:p w14:paraId="225B22C4" w14:textId="77777777" w:rsidR="00262239" w:rsidRPr="00262239" w:rsidRDefault="00283FF8" w:rsidP="00262239">
      <w:pPr>
        <w:widowControl w:val="0"/>
        <w:ind w:left="426" w:hanging="426"/>
        <w:jc w:val="both"/>
        <w:outlineLvl w:val="1"/>
        <w:rPr>
          <w:b/>
        </w:rPr>
      </w:pPr>
      <w:bookmarkStart w:id="39" w:name="_Toc360694439"/>
      <w:bookmarkStart w:id="40" w:name="_Toc8137803"/>
      <w:bookmarkStart w:id="41" w:name="_Toc64367083"/>
      <w:r>
        <w:rPr>
          <w:b/>
        </w:rPr>
        <w:t>8</w:t>
      </w:r>
      <w:r w:rsidR="00262239" w:rsidRPr="00262239">
        <w:rPr>
          <w:b/>
        </w:rPr>
        <w:t>.</w:t>
      </w:r>
      <w:r w:rsidR="00262239" w:rsidRPr="00262239">
        <w:rPr>
          <w:b/>
          <w:color w:val="FF0000"/>
        </w:rPr>
        <w:t xml:space="preserve">  </w:t>
      </w:r>
      <w:r w:rsidR="00262239" w:rsidRPr="00262239">
        <w:rPr>
          <w:b/>
        </w:rPr>
        <w:t>Datum, vrijeme i mjesto dostave i otvaranja ponuda</w:t>
      </w:r>
      <w:bookmarkEnd w:id="39"/>
      <w:r w:rsidR="00262239" w:rsidRPr="00262239">
        <w:rPr>
          <w:b/>
        </w:rPr>
        <w:t>:</w:t>
      </w:r>
    </w:p>
    <w:p w14:paraId="1D516FFA" w14:textId="77777777" w:rsidR="00262239" w:rsidRPr="00262239" w:rsidRDefault="00262239" w:rsidP="00262239">
      <w:pPr>
        <w:tabs>
          <w:tab w:val="left" w:pos="540"/>
        </w:tabs>
        <w:jc w:val="both"/>
        <w:rPr>
          <w:b/>
          <w:color w:val="FF0000"/>
          <w:u w:val="single"/>
          <w:lang w:eastAsia="hr-HR"/>
        </w:rPr>
      </w:pPr>
    </w:p>
    <w:p w14:paraId="58419B31" w14:textId="2F01A126" w:rsidR="00262239" w:rsidRPr="00262239" w:rsidRDefault="00262239" w:rsidP="00262239">
      <w:pPr>
        <w:jc w:val="both"/>
        <w:rPr>
          <w:b/>
          <w:color w:val="0000FF"/>
          <w:u w:val="single"/>
          <w:lang w:eastAsia="hr-HR"/>
        </w:rPr>
      </w:pPr>
      <w:r w:rsidRPr="00262239">
        <w:rPr>
          <w:b/>
          <w:lang w:eastAsia="hr-HR"/>
        </w:rPr>
        <w:t xml:space="preserve">Ponude je potrebno dostaviti </w:t>
      </w:r>
      <w:r w:rsidRPr="001C36B4">
        <w:rPr>
          <w:b/>
          <w:lang w:eastAsia="hr-HR"/>
        </w:rPr>
        <w:t xml:space="preserve">do </w:t>
      </w:r>
      <w:r w:rsidR="004071FA" w:rsidRPr="004071FA">
        <w:rPr>
          <w:b/>
          <w:u w:val="single"/>
          <w:lang w:eastAsia="hr-HR"/>
        </w:rPr>
        <w:t>2</w:t>
      </w:r>
      <w:r w:rsidR="0003663E">
        <w:rPr>
          <w:b/>
          <w:u w:val="single"/>
          <w:lang w:eastAsia="hr-HR"/>
        </w:rPr>
        <w:t>6</w:t>
      </w:r>
      <w:r w:rsidR="004071FA" w:rsidRPr="004071FA">
        <w:rPr>
          <w:b/>
          <w:u w:val="single"/>
          <w:lang w:eastAsia="hr-HR"/>
        </w:rPr>
        <w:t>. travnja</w:t>
      </w:r>
      <w:r w:rsidR="00BD36AE">
        <w:rPr>
          <w:b/>
          <w:u w:val="single"/>
          <w:lang w:eastAsia="hr-HR"/>
        </w:rPr>
        <w:t xml:space="preserve"> 2022</w:t>
      </w:r>
      <w:r w:rsidRPr="001C36B4">
        <w:rPr>
          <w:b/>
          <w:u w:val="single"/>
          <w:lang w:eastAsia="hr-HR"/>
        </w:rPr>
        <w:t>. do 10:00 sati</w:t>
      </w:r>
      <w:r w:rsidRPr="001C36B4">
        <w:rPr>
          <w:b/>
          <w:lang w:eastAsia="hr-HR"/>
        </w:rPr>
        <w:t xml:space="preserve"> isključivo</w:t>
      </w:r>
      <w:r w:rsidRPr="00262239">
        <w:rPr>
          <w:b/>
          <w:lang w:eastAsia="hr-HR"/>
        </w:rPr>
        <w:t xml:space="preserve"> elektroničkim putem  na sljedeću adresu elektroničke pošte Naručitelja: </w:t>
      </w:r>
      <w:hyperlink r:id="rId17" w:history="1">
        <w:r w:rsidRPr="00262239">
          <w:rPr>
            <w:b/>
            <w:color w:val="0000FF"/>
            <w:u w:val="single"/>
            <w:lang w:eastAsia="hr-HR"/>
          </w:rPr>
          <w:t>nabava@mints.hr</w:t>
        </w:r>
      </w:hyperlink>
    </w:p>
    <w:p w14:paraId="67EB8AAE" w14:textId="77777777" w:rsidR="00262239" w:rsidRPr="00262239" w:rsidRDefault="00262239" w:rsidP="00262239">
      <w:pPr>
        <w:tabs>
          <w:tab w:val="left" w:pos="540"/>
        </w:tabs>
        <w:jc w:val="both"/>
        <w:rPr>
          <w:b/>
          <w:color w:val="FF0000"/>
          <w:u w:val="single"/>
          <w:lang w:eastAsia="hr-HR"/>
        </w:rPr>
      </w:pPr>
    </w:p>
    <w:p w14:paraId="523413EB" w14:textId="77777777" w:rsidR="00262239" w:rsidRPr="00262239" w:rsidRDefault="00262239" w:rsidP="00262239">
      <w:pPr>
        <w:tabs>
          <w:tab w:val="left" w:pos="540"/>
        </w:tabs>
        <w:jc w:val="both"/>
        <w:rPr>
          <w:lang w:eastAsia="hr-HR"/>
        </w:rPr>
      </w:pPr>
      <w:r w:rsidRPr="00262239">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40"/>
      <w:bookmarkEnd w:id="41"/>
      <w:bookmarkEnd w:id="42"/>
      <w:r w:rsidRPr="00262239">
        <w:rPr>
          <w:lang w:eastAsia="hr-HR"/>
        </w:rPr>
        <w:t>.</w:t>
      </w:r>
    </w:p>
    <w:p w14:paraId="32ED0EFD" w14:textId="77777777" w:rsidR="00262239" w:rsidRPr="00262239" w:rsidRDefault="00262239" w:rsidP="00262239">
      <w:pPr>
        <w:widowControl w:val="0"/>
        <w:jc w:val="both"/>
        <w:outlineLvl w:val="1"/>
      </w:pPr>
    </w:p>
    <w:p w14:paraId="4B64D9F9" w14:textId="77777777" w:rsidR="00262239" w:rsidRPr="00262239" w:rsidRDefault="00262239" w:rsidP="00262239">
      <w:pPr>
        <w:widowControl w:val="0"/>
        <w:jc w:val="both"/>
        <w:outlineLvl w:val="1"/>
      </w:pPr>
      <w:r w:rsidRPr="00262239">
        <w:t>Ne provodi se javno otvaranje ponuda.</w:t>
      </w:r>
    </w:p>
    <w:p w14:paraId="770B0C08" w14:textId="77777777" w:rsidR="00262239" w:rsidRPr="00262239" w:rsidRDefault="00262239" w:rsidP="00262239">
      <w:pPr>
        <w:widowControl w:val="0"/>
        <w:jc w:val="both"/>
        <w:outlineLvl w:val="1"/>
        <w:rPr>
          <w:color w:val="FF0000"/>
        </w:rPr>
      </w:pPr>
    </w:p>
    <w:p w14:paraId="7DD9824B" w14:textId="77777777" w:rsidR="00262239" w:rsidRPr="00262239" w:rsidRDefault="00283FF8" w:rsidP="00262239">
      <w:pPr>
        <w:widowControl w:val="0"/>
        <w:jc w:val="both"/>
        <w:outlineLvl w:val="1"/>
        <w:rPr>
          <w:b/>
        </w:rPr>
      </w:pPr>
      <w:r>
        <w:rPr>
          <w:b/>
        </w:rPr>
        <w:t>9</w:t>
      </w:r>
      <w:r w:rsidR="00262239" w:rsidRPr="00262239">
        <w:rPr>
          <w:b/>
        </w:rPr>
        <w:t>.</w:t>
      </w:r>
      <w:r w:rsidR="00262239" w:rsidRPr="00262239">
        <w:rPr>
          <w:b/>
          <w:color w:val="FF0000"/>
        </w:rPr>
        <w:t xml:space="preserve"> </w:t>
      </w:r>
      <w:r w:rsidR="00262239" w:rsidRPr="00262239">
        <w:rPr>
          <w:b/>
        </w:rPr>
        <w:t xml:space="preserve">Rok za donošenje </w:t>
      </w:r>
      <w:bookmarkEnd w:id="43"/>
      <w:bookmarkEnd w:id="44"/>
      <w:r w:rsidR="00262239" w:rsidRPr="00262239">
        <w:rPr>
          <w:b/>
        </w:rPr>
        <w:t>obavijesti o odabiru:</w:t>
      </w:r>
      <w:bookmarkEnd w:id="45"/>
    </w:p>
    <w:p w14:paraId="1C686CF6" w14:textId="77777777" w:rsidR="00262239" w:rsidRPr="00262239" w:rsidRDefault="00262239" w:rsidP="00262239">
      <w:pPr>
        <w:widowControl w:val="0"/>
        <w:jc w:val="both"/>
        <w:outlineLvl w:val="1"/>
        <w:rPr>
          <w:lang w:eastAsia="hr-HR"/>
        </w:rPr>
      </w:pPr>
    </w:p>
    <w:p w14:paraId="6D28DAA1" w14:textId="77777777" w:rsidR="00262239" w:rsidRPr="00262239" w:rsidRDefault="00262239" w:rsidP="00262239">
      <w:pPr>
        <w:widowControl w:val="0"/>
        <w:jc w:val="both"/>
        <w:outlineLvl w:val="1"/>
        <w:rPr>
          <w:b/>
        </w:rPr>
      </w:pPr>
      <w:r w:rsidRPr="00262239">
        <w:rPr>
          <w:lang w:eastAsia="hr-HR"/>
        </w:rPr>
        <w:t xml:space="preserve">Na osnovi rezultata pregleda i ocjene ponuda Naručitelj donosi Odluku o odabiru. </w:t>
      </w:r>
    </w:p>
    <w:p w14:paraId="79DCF67F" w14:textId="77777777" w:rsidR="00262239" w:rsidRPr="00262239" w:rsidRDefault="00262239" w:rsidP="00262239">
      <w:pPr>
        <w:jc w:val="both"/>
        <w:rPr>
          <w:lang w:eastAsia="hr-HR"/>
        </w:rPr>
      </w:pPr>
      <w:r w:rsidRPr="00262239">
        <w:rPr>
          <w:lang w:eastAsia="hr-HR"/>
        </w:rPr>
        <w:t xml:space="preserve">Njome se odabire ekonomski najpovoljnija ponuda ponuditelja s kojim će se sklopiti ugovor o  nabavi predmetne usluge. </w:t>
      </w:r>
    </w:p>
    <w:p w14:paraId="103612DF" w14:textId="77777777" w:rsidR="00262239" w:rsidRPr="00262239" w:rsidRDefault="00262239" w:rsidP="00262239">
      <w:pPr>
        <w:jc w:val="both"/>
        <w:rPr>
          <w:lang w:eastAsia="hr-HR"/>
        </w:rPr>
      </w:pPr>
      <w:r w:rsidRPr="00262239">
        <w:rPr>
          <w:lang w:eastAsia="hr-HR"/>
        </w:rPr>
        <w:t xml:space="preserve">Predmetna odluka donosi se u pisanom obliku u roku od </w:t>
      </w:r>
      <w:r w:rsidRPr="00262239">
        <w:rPr>
          <w:b/>
          <w:lang w:eastAsia="hr-HR"/>
        </w:rPr>
        <w:t>10 (deset)</w:t>
      </w:r>
      <w:r w:rsidRPr="00262239">
        <w:rPr>
          <w:lang w:eastAsia="hr-HR"/>
        </w:rPr>
        <w:t xml:space="preserve"> dana od dana isteka roka za dostavu ponuda.</w:t>
      </w:r>
      <w:bookmarkStart w:id="49" w:name="_Toc360694442"/>
      <w:bookmarkStart w:id="50" w:name="_Toc190135182"/>
    </w:p>
    <w:p w14:paraId="057EAFE9" w14:textId="77777777" w:rsidR="00262239" w:rsidRPr="00262239" w:rsidRDefault="00262239" w:rsidP="00262239">
      <w:pPr>
        <w:jc w:val="both"/>
        <w:rPr>
          <w:lang w:eastAsia="hr-HR"/>
        </w:rPr>
      </w:pPr>
    </w:p>
    <w:p w14:paraId="682F2847" w14:textId="77777777" w:rsidR="00262239" w:rsidRPr="00262239" w:rsidRDefault="00283FF8" w:rsidP="00905EC2">
      <w:pPr>
        <w:spacing w:after="160" w:line="259" w:lineRule="auto"/>
        <w:jc w:val="both"/>
        <w:rPr>
          <w:lang w:eastAsia="hr-HR"/>
        </w:rPr>
      </w:pPr>
      <w:r>
        <w:rPr>
          <w:b/>
        </w:rPr>
        <w:t>10.</w:t>
      </w:r>
      <w:r w:rsidR="00262239" w:rsidRPr="00262239">
        <w:t xml:space="preserve"> </w:t>
      </w:r>
      <w:r w:rsidR="00262239" w:rsidRPr="00C6614E">
        <w:rPr>
          <w:b/>
        </w:rPr>
        <w:t>Rok, način i uvjeti plaćanja</w:t>
      </w:r>
      <w:bookmarkEnd w:id="49"/>
      <w:r w:rsidR="00262239" w:rsidRPr="00C6614E">
        <w:rPr>
          <w:b/>
        </w:rPr>
        <w:t>:</w:t>
      </w:r>
      <w:r w:rsidR="007A2142" w:rsidRPr="007A2142">
        <w:rPr>
          <w:rFonts w:eastAsia="Calibri"/>
        </w:rPr>
        <w:t xml:space="preserve"> </w:t>
      </w:r>
      <w:bookmarkEnd w:id="46"/>
      <w:bookmarkEnd w:id="47"/>
      <w:bookmarkEnd w:id="48"/>
      <w:bookmarkEnd w:id="50"/>
    </w:p>
    <w:p w14:paraId="74291331" w14:textId="77777777" w:rsidR="001C36B4" w:rsidRPr="00D60F22" w:rsidRDefault="001C36B4" w:rsidP="004071FA">
      <w:pPr>
        <w:spacing w:after="200"/>
        <w:jc w:val="both"/>
        <w:rPr>
          <w:rFonts w:eastAsia="Calibri"/>
        </w:rPr>
      </w:pPr>
      <w:r w:rsidRPr="00D07052">
        <w:t>Plaćanje će se izvršiti u skladu s pravilima financijskog poslovanja korisnika Državnog proračuna u roku od 30 (trideset) dana od dana primitka neosporenog e računa u sjedištu Naručitelja</w:t>
      </w:r>
      <w:r w:rsidR="002D48B1">
        <w:t xml:space="preserve"> uz koji mora biti priložen</w:t>
      </w:r>
      <w:r>
        <w:t xml:space="preserve"> </w:t>
      </w:r>
      <w:r w:rsidR="002D48B1">
        <w:rPr>
          <w:rFonts w:eastAsia="Calibri"/>
        </w:rPr>
        <w:t>Zapisnik o urednom izvršenju usluge potpisan od strane Naručitelja i odabranog Ponuditelja.</w:t>
      </w:r>
      <w:r w:rsidRPr="00D07052">
        <w:rPr>
          <w:rFonts w:eastAsia="Calibri"/>
          <w:b/>
        </w:rPr>
        <w:t xml:space="preserve"> </w:t>
      </w:r>
    </w:p>
    <w:p w14:paraId="66D2321D" w14:textId="77777777" w:rsidR="00283FF8" w:rsidRPr="00262239" w:rsidRDefault="00283FF8" w:rsidP="00283FF8">
      <w:pPr>
        <w:keepNext/>
        <w:keepLines/>
        <w:jc w:val="both"/>
        <w:outlineLvl w:val="0"/>
        <w:rPr>
          <w:b/>
          <w:bCs/>
          <w:lang w:eastAsia="hr-HR"/>
        </w:rPr>
      </w:pPr>
      <w:r>
        <w:rPr>
          <w:b/>
        </w:rPr>
        <w:t>11.</w:t>
      </w:r>
      <w:r w:rsidR="00262239" w:rsidRPr="00262239">
        <w:t xml:space="preserve"> </w:t>
      </w:r>
      <w:r w:rsidRPr="00262239">
        <w:rPr>
          <w:b/>
          <w:bCs/>
          <w:lang w:eastAsia="hr-HR"/>
        </w:rPr>
        <w:t xml:space="preserve">Jamstvo za uredno izvršenje ugovora </w:t>
      </w:r>
    </w:p>
    <w:p w14:paraId="28D9715B" w14:textId="77777777" w:rsidR="00283FF8" w:rsidRPr="00262239" w:rsidRDefault="00283FF8" w:rsidP="00283FF8">
      <w:pPr>
        <w:keepNext/>
        <w:keepLines/>
        <w:jc w:val="both"/>
        <w:outlineLvl w:val="0"/>
        <w:rPr>
          <w:b/>
          <w:bCs/>
          <w:lang w:eastAsia="hr-HR"/>
        </w:rPr>
      </w:pPr>
    </w:p>
    <w:p w14:paraId="38DE7C56" w14:textId="77777777" w:rsidR="00283FF8" w:rsidRPr="00262239" w:rsidRDefault="00283FF8" w:rsidP="00283FF8">
      <w:pPr>
        <w:autoSpaceDE w:val="0"/>
        <w:autoSpaceDN w:val="0"/>
        <w:adjustRightInd w:val="0"/>
        <w:jc w:val="both"/>
        <w:rPr>
          <w:szCs w:val="22"/>
          <w:lang w:eastAsia="hr-HR"/>
        </w:rPr>
      </w:pPr>
      <w:r w:rsidRPr="00262239">
        <w:rPr>
          <w:szCs w:val="22"/>
          <w:lang w:eastAsia="hr-HR"/>
        </w:rPr>
        <w:t>Odabrani ponuditelj (Izvršitelj) je po potpisu ugovora obvezan dostaviti zadužnicu, potvrđenu od strane javnog bilježnika, popunjenu sukladno Pravilniku o obliku i sadržaju zadužnice (Narodne novine, broj 115/12 i 82/17), u visini 10% (deset posto) od ukupne vrijednosti sklopljenog ugovora o nabavi bez PDV-a, bez uvećanja, sa zakonskim zateznim kamatama po stopi određenoj sukladno članku 29. stavak 2. Zakona o obveznim odnosima (Narodne novine, broj 35/05, 41/08, 125/11, 78/15 i 29/18), s važenjem minimalno do isteka roka valjanosti ugovora. Jamstvo će se naplatiti u slučaju povrede ugovornih obveza od strane Izvršitelja.</w:t>
      </w:r>
    </w:p>
    <w:p w14:paraId="67D8363B" w14:textId="2658CDD3" w:rsidR="004071FA" w:rsidRPr="004071FA" w:rsidRDefault="00283FF8" w:rsidP="004071FA">
      <w:pPr>
        <w:jc w:val="both"/>
        <w:rPr>
          <w:lang w:eastAsia="hr-HR"/>
        </w:rPr>
      </w:pPr>
      <w:r w:rsidRPr="00262239">
        <w:rPr>
          <w:szCs w:val="22"/>
          <w:lang w:eastAsia="hr-HR"/>
        </w:rPr>
        <w:t xml:space="preserve">Nedostavljanjem jamstva za uredno ispunjenje ugovora u primjerenom roku, naručitelj zadržava pravo jednostrano raskinuti </w:t>
      </w:r>
      <w:proofErr w:type="spellStart"/>
      <w:r w:rsidRPr="00262239">
        <w:rPr>
          <w:szCs w:val="22"/>
          <w:lang w:eastAsia="hr-HR"/>
        </w:rPr>
        <w:t>ugovor.</w:t>
      </w:r>
      <w:r w:rsidR="004071FA" w:rsidRPr="004071FA">
        <w:rPr>
          <w:lang w:eastAsia="hr-HR"/>
        </w:rPr>
        <w:t>U</w:t>
      </w:r>
      <w:proofErr w:type="spellEnd"/>
      <w:r w:rsidR="004071FA" w:rsidRPr="004071FA">
        <w:rPr>
          <w:lang w:eastAsia="hr-HR"/>
        </w:rPr>
        <w:t xml:space="preserve"> skladu s člankom 214. stavkom 4. ZJN 2016, umjesto </w:t>
      </w:r>
      <w:r w:rsidR="004071FA">
        <w:rPr>
          <w:lang w:eastAsia="hr-HR"/>
        </w:rPr>
        <w:t>zadužnice</w:t>
      </w:r>
      <w:r w:rsidR="004071FA" w:rsidRPr="004071FA">
        <w:rPr>
          <w:lang w:eastAsia="hr-HR"/>
        </w:rPr>
        <w:t xml:space="preserve">, ponuditelj može dati </w:t>
      </w:r>
      <w:r w:rsidR="004071FA" w:rsidRPr="004071FA">
        <w:rPr>
          <w:b/>
          <w:lang w:eastAsia="hr-HR"/>
        </w:rPr>
        <w:t>novčani polog</w:t>
      </w:r>
      <w:r w:rsidR="004071FA" w:rsidRPr="004071FA">
        <w:rPr>
          <w:lang w:eastAsia="hr-HR"/>
        </w:rPr>
        <w:t xml:space="preserve"> u traženom iznosu u korist Državnog proračuna Republike Hrvatske, IBAN Naručitelja: HR1210010051863000160, Model 64, Poziv na broj 9725-43214- </w:t>
      </w:r>
      <w:r w:rsidR="004071FA" w:rsidRPr="004071FA">
        <w:rPr>
          <w:b/>
          <w:lang w:eastAsia="hr-HR"/>
        </w:rPr>
        <w:t>OIB Ponuditelja uplatitelja</w:t>
      </w:r>
      <w:r w:rsidR="004071FA" w:rsidRPr="004071FA">
        <w:rPr>
          <w:lang w:eastAsia="hr-HR"/>
        </w:rPr>
        <w:t>, opis plaćanja: Novčani polog j</w:t>
      </w:r>
      <w:r w:rsidR="004071FA">
        <w:rPr>
          <w:lang w:eastAsia="hr-HR"/>
        </w:rPr>
        <w:t>ednostavna</w:t>
      </w:r>
      <w:r w:rsidR="004071FA" w:rsidRPr="004071FA">
        <w:rPr>
          <w:lang w:eastAsia="hr-HR"/>
        </w:rPr>
        <w:t xml:space="preserve"> nabava, Ministarstvo turizma i sporta, </w:t>
      </w:r>
      <w:r w:rsidR="004071FA">
        <w:rPr>
          <w:lang w:eastAsia="hr-HR"/>
        </w:rPr>
        <w:t>BN- 17-2022.</w:t>
      </w:r>
      <w:r w:rsidR="004071FA" w:rsidRPr="004071FA">
        <w:rPr>
          <w:lang w:eastAsia="hr-HR"/>
        </w:rPr>
        <w:t xml:space="preserve">. </w:t>
      </w:r>
    </w:p>
    <w:p w14:paraId="69DEE864" w14:textId="77777777" w:rsidR="00262239" w:rsidRPr="00262239" w:rsidRDefault="00262239" w:rsidP="00262239">
      <w:pPr>
        <w:widowControl w:val="0"/>
        <w:jc w:val="both"/>
        <w:outlineLvl w:val="1"/>
        <w:rPr>
          <w:b/>
        </w:rPr>
      </w:pPr>
    </w:p>
    <w:p w14:paraId="278627AF" w14:textId="77777777" w:rsidR="00262239" w:rsidRPr="00262239" w:rsidRDefault="00283FF8" w:rsidP="00262239">
      <w:pPr>
        <w:jc w:val="both"/>
        <w:rPr>
          <w:b/>
          <w:lang w:eastAsia="hr-HR"/>
        </w:rPr>
      </w:pPr>
      <w:r>
        <w:rPr>
          <w:b/>
          <w:lang w:eastAsia="hr-HR"/>
        </w:rPr>
        <w:t xml:space="preserve">12. </w:t>
      </w:r>
      <w:r w:rsidR="00262239" w:rsidRPr="00262239">
        <w:rPr>
          <w:b/>
          <w:lang w:eastAsia="hr-HR"/>
        </w:rPr>
        <w:t>Tablice iz priloga 1. (ponudbeni list) potrebno je ispuniti te priložiti ponudi.</w:t>
      </w:r>
    </w:p>
    <w:p w14:paraId="60AD38DE" w14:textId="77777777" w:rsidR="00262239" w:rsidRPr="00262239" w:rsidRDefault="00262239" w:rsidP="00262239">
      <w:pPr>
        <w:jc w:val="both"/>
        <w:rPr>
          <w:lang w:eastAsia="hr-HR"/>
        </w:rPr>
      </w:pPr>
    </w:p>
    <w:p w14:paraId="706B83BF" w14:textId="77777777" w:rsidR="00262239" w:rsidRPr="00262239" w:rsidRDefault="00262239" w:rsidP="00262239">
      <w:pPr>
        <w:jc w:val="both"/>
        <w:rPr>
          <w:lang w:eastAsia="hr-HR"/>
        </w:rPr>
      </w:pPr>
      <w:r w:rsidRPr="00262239">
        <w:rPr>
          <w:lang w:eastAsia="hr-HR"/>
        </w:rPr>
        <w:t xml:space="preserve">Pri upisivanju ponuda </w:t>
      </w:r>
      <w:r w:rsidRPr="00262239">
        <w:rPr>
          <w:b/>
          <w:lang w:eastAsia="hr-HR"/>
        </w:rPr>
        <w:t>NE SMIJU se dodavati redovi ili stupci, ili na bilo koji drugi način mijenjati format tablice</w:t>
      </w:r>
      <w:r w:rsidRPr="00262239">
        <w:rPr>
          <w:lang w:eastAsia="hr-HR"/>
        </w:rPr>
        <w:t>. Svaki dio ponude koji se, po mišljenju ponuditelja, ne može</w:t>
      </w:r>
      <w:r w:rsidRPr="00262239">
        <w:rPr>
          <w:color w:val="FF0000"/>
          <w:lang w:eastAsia="hr-HR"/>
        </w:rPr>
        <w:t xml:space="preserve"> </w:t>
      </w:r>
      <w:r w:rsidRPr="00262239">
        <w:rPr>
          <w:lang w:eastAsia="hr-HR"/>
        </w:rPr>
        <w:t>detaljno izraziti kroz ponuđeni formular potrebno je priložiti na posebnom papiru ovjerenom od strane ponuditelja.</w:t>
      </w:r>
    </w:p>
    <w:p w14:paraId="67AA3430" w14:textId="77777777" w:rsidR="00262239" w:rsidRPr="00262239" w:rsidRDefault="00262239" w:rsidP="00262239">
      <w:pPr>
        <w:jc w:val="both"/>
        <w:rPr>
          <w:lang w:eastAsia="hr-HR"/>
        </w:rPr>
      </w:pPr>
    </w:p>
    <w:p w14:paraId="07A114BF" w14:textId="77777777" w:rsidR="00262239" w:rsidRPr="00262239" w:rsidRDefault="00262239" w:rsidP="00262239">
      <w:pPr>
        <w:widowControl w:val="0"/>
        <w:jc w:val="both"/>
        <w:outlineLvl w:val="1"/>
        <w:rPr>
          <w:b/>
        </w:rPr>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62239">
        <w:rPr>
          <w:b/>
        </w:rPr>
        <w:t>1</w:t>
      </w:r>
      <w:r w:rsidR="00283FF8">
        <w:rPr>
          <w:b/>
        </w:rPr>
        <w:t>3</w:t>
      </w:r>
      <w:r w:rsidRPr="00262239">
        <w:rPr>
          <w:b/>
        </w:rPr>
        <w:t>. Popis priloga:</w:t>
      </w:r>
    </w:p>
    <w:p w14:paraId="49A587CD" w14:textId="77777777" w:rsidR="00262239" w:rsidRPr="00262239" w:rsidRDefault="00262239" w:rsidP="00E6071D">
      <w:pPr>
        <w:widowControl w:val="0"/>
        <w:numPr>
          <w:ilvl w:val="0"/>
          <w:numId w:val="11"/>
        </w:numPr>
        <w:contextualSpacing/>
        <w:jc w:val="both"/>
        <w:outlineLvl w:val="1"/>
      </w:pPr>
      <w:r w:rsidRPr="00262239">
        <w:t>Prilog 1. Ponudbeni list;</w:t>
      </w:r>
    </w:p>
    <w:p w14:paraId="6E57A7F3" w14:textId="77777777" w:rsidR="00262239" w:rsidRPr="00262239" w:rsidRDefault="00262239" w:rsidP="00E6071D">
      <w:pPr>
        <w:widowControl w:val="0"/>
        <w:numPr>
          <w:ilvl w:val="0"/>
          <w:numId w:val="11"/>
        </w:numPr>
        <w:contextualSpacing/>
        <w:jc w:val="both"/>
        <w:outlineLvl w:val="1"/>
      </w:pPr>
      <w:r w:rsidRPr="00262239">
        <w:t>Prilog 2.</w:t>
      </w:r>
      <w:r w:rsidR="00E74B57">
        <w:t xml:space="preserve"> </w:t>
      </w:r>
      <w:r w:rsidR="007A2142">
        <w:t>O</w:t>
      </w:r>
      <w:r w:rsidRPr="00262239">
        <w:t>pis predmeta nabave;</w:t>
      </w:r>
    </w:p>
    <w:p w14:paraId="33D3055F" w14:textId="0C85FDC9" w:rsidR="00262239" w:rsidRPr="00262239" w:rsidRDefault="00262239" w:rsidP="00E6071D">
      <w:pPr>
        <w:numPr>
          <w:ilvl w:val="0"/>
          <w:numId w:val="11"/>
        </w:numPr>
        <w:contextualSpacing/>
        <w:jc w:val="both"/>
        <w:rPr>
          <w:lang w:eastAsia="hr-HR"/>
        </w:rPr>
      </w:pPr>
      <w:r w:rsidRPr="00262239">
        <w:rPr>
          <w:lang w:eastAsia="hr-HR"/>
        </w:rPr>
        <w:t xml:space="preserve">Prilog 3. Prijedlog Izjave </w:t>
      </w:r>
      <w:r w:rsidR="000B6BEC" w:rsidRPr="000B6BEC">
        <w:t>o raspolaganju tehničkim stručnjacima</w:t>
      </w:r>
      <w:r w:rsidRPr="00262239">
        <w:rPr>
          <w:lang w:eastAsia="hr-HR"/>
        </w:rPr>
        <w:t>;</w:t>
      </w:r>
    </w:p>
    <w:p w14:paraId="4181DD29" w14:textId="77777777" w:rsidR="007A2142" w:rsidRDefault="00262239" w:rsidP="007A2142">
      <w:pPr>
        <w:numPr>
          <w:ilvl w:val="0"/>
          <w:numId w:val="11"/>
        </w:numPr>
        <w:contextualSpacing/>
        <w:jc w:val="both"/>
        <w:rPr>
          <w:lang w:eastAsia="hr-HR"/>
        </w:rPr>
      </w:pPr>
      <w:r w:rsidRPr="00262239">
        <w:rPr>
          <w:lang w:eastAsia="hr-HR"/>
        </w:rPr>
        <w:t xml:space="preserve">Prilog 4. </w:t>
      </w:r>
      <w:r w:rsidR="007A2142" w:rsidRPr="00262239">
        <w:rPr>
          <w:lang w:eastAsia="hr-HR"/>
        </w:rPr>
        <w:t>Troškovnik;</w:t>
      </w:r>
    </w:p>
    <w:p w14:paraId="2E0E4AF5" w14:textId="77777777" w:rsidR="00B92151" w:rsidRDefault="00262239" w:rsidP="00B92151">
      <w:pPr>
        <w:numPr>
          <w:ilvl w:val="0"/>
          <w:numId w:val="11"/>
        </w:numPr>
        <w:contextualSpacing/>
        <w:jc w:val="both"/>
        <w:rPr>
          <w:lang w:eastAsia="hr-HR"/>
        </w:rPr>
      </w:pPr>
      <w:r w:rsidRPr="00262239">
        <w:rPr>
          <w:lang w:eastAsia="hr-HR"/>
        </w:rPr>
        <w:t xml:space="preserve">Prilog 5. </w:t>
      </w:r>
      <w:r w:rsidR="002D48B1">
        <w:rPr>
          <w:lang w:eastAsia="hr-HR"/>
        </w:rPr>
        <w:t xml:space="preserve">Prijedlog </w:t>
      </w:r>
      <w:r w:rsidR="007A2142" w:rsidRPr="00262239">
        <w:rPr>
          <w:lang w:eastAsia="hr-HR"/>
        </w:rPr>
        <w:t>Životopis</w:t>
      </w:r>
      <w:r w:rsidR="002D48B1">
        <w:rPr>
          <w:lang w:eastAsia="hr-HR"/>
        </w:rPr>
        <w:t>a</w:t>
      </w:r>
      <w:r w:rsidR="007A2142" w:rsidRPr="00262239">
        <w:rPr>
          <w:lang w:eastAsia="hr-HR"/>
        </w:rPr>
        <w:t xml:space="preserve"> ključnog stručnjaka</w:t>
      </w:r>
      <w:r w:rsidR="00B92151" w:rsidRPr="00B92151">
        <w:rPr>
          <w:lang w:eastAsia="hr-HR"/>
        </w:rPr>
        <w:t xml:space="preserve"> </w:t>
      </w:r>
    </w:p>
    <w:p w14:paraId="755E6368" w14:textId="77777777" w:rsidR="00B92151" w:rsidRDefault="00B92151" w:rsidP="00B92151">
      <w:pPr>
        <w:numPr>
          <w:ilvl w:val="0"/>
          <w:numId w:val="11"/>
        </w:numPr>
        <w:contextualSpacing/>
        <w:jc w:val="both"/>
        <w:rPr>
          <w:lang w:eastAsia="hr-HR"/>
        </w:rPr>
      </w:pPr>
      <w:r w:rsidRPr="00262239">
        <w:rPr>
          <w:lang w:eastAsia="hr-HR"/>
        </w:rPr>
        <w:t xml:space="preserve">Prilog 6. </w:t>
      </w:r>
      <w:r>
        <w:rPr>
          <w:lang w:eastAsia="hr-HR"/>
        </w:rPr>
        <w:t>Izjava o nekažnjavanju</w:t>
      </w:r>
    </w:p>
    <w:p w14:paraId="411874C8" w14:textId="77777777" w:rsidR="00B92151" w:rsidRPr="00262239" w:rsidRDefault="00B92151" w:rsidP="00B92151">
      <w:pPr>
        <w:numPr>
          <w:ilvl w:val="0"/>
          <w:numId w:val="11"/>
        </w:numPr>
        <w:contextualSpacing/>
        <w:jc w:val="both"/>
        <w:rPr>
          <w:lang w:eastAsia="hr-HR"/>
        </w:rPr>
      </w:pPr>
      <w:r>
        <w:rPr>
          <w:lang w:eastAsia="hr-HR"/>
        </w:rPr>
        <w:t>Prilog 7. Prijedlog Ugovora</w:t>
      </w:r>
    </w:p>
    <w:p w14:paraId="6244FAFD" w14:textId="77777777" w:rsidR="00262239" w:rsidRDefault="00262239" w:rsidP="000C7669">
      <w:pPr>
        <w:ind w:left="720"/>
        <w:contextualSpacing/>
        <w:jc w:val="both"/>
        <w:rPr>
          <w:lang w:eastAsia="hr-HR"/>
        </w:rPr>
      </w:pPr>
      <w:bookmarkStart w:id="68" w:name="_GoBack"/>
      <w:bookmarkEnd w:id="68"/>
    </w:p>
    <w:p w14:paraId="2437AB08" w14:textId="6CAB44D3" w:rsidR="00B92151" w:rsidRDefault="00B92151" w:rsidP="00B0585E">
      <w:pPr>
        <w:contextualSpacing/>
        <w:jc w:val="both"/>
        <w:rPr>
          <w:lang w:eastAsia="hr-HR"/>
        </w:rPr>
      </w:pPr>
    </w:p>
    <w:p w14:paraId="3D831AF7" w14:textId="3106ED82" w:rsidR="00262239" w:rsidRPr="00262239" w:rsidRDefault="00262239" w:rsidP="004071FA">
      <w:pPr>
        <w:ind w:left="720"/>
        <w:contextualSpacing/>
        <w:jc w:val="both"/>
        <w:rPr>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262239" w:rsidRPr="00262239" w14:paraId="415F0536" w14:textId="77777777" w:rsidTr="0037654D">
        <w:trPr>
          <w:trHeight w:val="290"/>
        </w:trPr>
        <w:tc>
          <w:tcPr>
            <w:tcW w:w="9464" w:type="dxa"/>
            <w:gridSpan w:val="3"/>
            <w:noWrap/>
            <w:vAlign w:val="bottom"/>
            <w:hideMark/>
          </w:tcPr>
          <w:p w14:paraId="69AE53EA" w14:textId="77777777" w:rsidR="00905EC2" w:rsidRDefault="00905EC2" w:rsidP="00262239">
            <w:pPr>
              <w:spacing w:line="276" w:lineRule="auto"/>
              <w:jc w:val="center"/>
              <w:rPr>
                <w:rFonts w:cs="Arial"/>
                <w:b/>
                <w:bCs/>
                <w:lang w:eastAsia="hr-HR"/>
              </w:rPr>
            </w:pPr>
          </w:p>
          <w:p w14:paraId="5FD61E35" w14:textId="77777777" w:rsidR="00905EC2" w:rsidRPr="00262239" w:rsidRDefault="00905EC2" w:rsidP="00905EC2">
            <w:pPr>
              <w:tabs>
                <w:tab w:val="left" w:pos="7935"/>
              </w:tabs>
              <w:jc w:val="both"/>
              <w:rPr>
                <w:rFonts w:cs="Arial"/>
                <w:color w:val="FF0000"/>
                <w:sz w:val="18"/>
                <w:szCs w:val="18"/>
                <w:lang w:eastAsia="hr-HR"/>
              </w:rPr>
            </w:pPr>
            <w:r w:rsidRPr="00262239">
              <w:rPr>
                <w:b/>
                <w:lang w:eastAsia="hr-HR"/>
              </w:rPr>
              <w:t>Prilog 1. Ponudbeni list</w:t>
            </w:r>
          </w:p>
          <w:p w14:paraId="3451CE2B" w14:textId="77777777" w:rsidR="00262239" w:rsidRPr="00262239" w:rsidRDefault="00262239" w:rsidP="00262239">
            <w:pPr>
              <w:spacing w:line="276" w:lineRule="auto"/>
              <w:jc w:val="center"/>
              <w:rPr>
                <w:rFonts w:cs="Arial"/>
                <w:b/>
                <w:bCs/>
                <w:lang w:eastAsia="hr-HR"/>
              </w:rPr>
            </w:pPr>
            <w:r w:rsidRPr="00262239">
              <w:rPr>
                <w:rFonts w:cs="Arial"/>
                <w:b/>
                <w:bCs/>
                <w:lang w:eastAsia="hr-HR"/>
              </w:rPr>
              <w:t>PONUDBENI LIST</w:t>
            </w:r>
          </w:p>
        </w:tc>
      </w:tr>
      <w:tr w:rsidR="00262239" w:rsidRPr="00262239" w14:paraId="300CF677" w14:textId="77777777" w:rsidTr="0037654D">
        <w:trPr>
          <w:trHeight w:val="154"/>
        </w:trPr>
        <w:tc>
          <w:tcPr>
            <w:tcW w:w="6606" w:type="dxa"/>
            <w:gridSpan w:val="2"/>
            <w:tcBorders>
              <w:top w:val="nil"/>
              <w:left w:val="nil"/>
              <w:bottom w:val="single" w:sz="8" w:space="0" w:color="auto"/>
              <w:right w:val="nil"/>
            </w:tcBorders>
            <w:noWrap/>
            <w:vAlign w:val="bottom"/>
            <w:hideMark/>
          </w:tcPr>
          <w:p w14:paraId="7557CE4B" w14:textId="77777777" w:rsidR="00262239" w:rsidRPr="00262239" w:rsidRDefault="00262239" w:rsidP="00262239">
            <w:pPr>
              <w:rPr>
                <w:rFonts w:cs="Arial"/>
                <w:b/>
                <w:bCs/>
                <w:lang w:eastAsia="hr-HR"/>
              </w:rPr>
            </w:pPr>
          </w:p>
        </w:tc>
        <w:tc>
          <w:tcPr>
            <w:tcW w:w="2858" w:type="dxa"/>
            <w:tcBorders>
              <w:top w:val="nil"/>
              <w:left w:val="nil"/>
              <w:bottom w:val="single" w:sz="8" w:space="0" w:color="auto"/>
              <w:right w:val="nil"/>
            </w:tcBorders>
            <w:noWrap/>
            <w:vAlign w:val="bottom"/>
            <w:hideMark/>
          </w:tcPr>
          <w:p w14:paraId="4491FFBE" w14:textId="77777777" w:rsidR="00262239" w:rsidRPr="00262239" w:rsidRDefault="00262239" w:rsidP="00262239">
            <w:pPr>
              <w:spacing w:line="276" w:lineRule="auto"/>
              <w:rPr>
                <w:rFonts w:ascii="Calibri" w:eastAsia="Calibri" w:hAnsi="Calibri"/>
                <w:sz w:val="20"/>
                <w:lang w:val="en-US" w:eastAsia="hr-HR"/>
              </w:rPr>
            </w:pPr>
          </w:p>
        </w:tc>
      </w:tr>
      <w:tr w:rsidR="00262239" w:rsidRPr="00262239" w14:paraId="28FE8DF3" w14:textId="77777777" w:rsidTr="0037654D">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7C57EFEB"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549C0F85" w14:textId="77777777" w:rsidR="00262239" w:rsidRPr="00262239" w:rsidRDefault="00262239" w:rsidP="00262239">
            <w:pPr>
              <w:spacing w:line="276" w:lineRule="auto"/>
              <w:rPr>
                <w:rFonts w:ascii="Calibri" w:hAnsi="Calibri" w:cs="Arial"/>
                <w:b/>
                <w:bCs/>
                <w:sz w:val="16"/>
                <w:szCs w:val="16"/>
                <w:lang w:eastAsia="hr-HR"/>
              </w:rPr>
            </w:pPr>
            <w:r w:rsidRPr="00262239">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020C329E" w14:textId="77777777" w:rsidR="00262239" w:rsidRPr="00262239" w:rsidRDefault="00262239" w:rsidP="00262239">
            <w:pPr>
              <w:spacing w:line="276" w:lineRule="auto"/>
              <w:jc w:val="center"/>
              <w:rPr>
                <w:rFonts w:ascii="Calibri" w:hAnsi="Calibri" w:cs="Arial"/>
                <w:i/>
                <w:iCs/>
                <w:sz w:val="16"/>
                <w:szCs w:val="16"/>
                <w:lang w:eastAsia="hr-HR"/>
              </w:rPr>
            </w:pPr>
            <w:r w:rsidRPr="00262239">
              <w:rPr>
                <w:rFonts w:ascii="Calibri" w:hAnsi="Calibri" w:cs="Arial"/>
                <w:i/>
                <w:iCs/>
                <w:sz w:val="16"/>
                <w:szCs w:val="16"/>
                <w:lang w:eastAsia="hr-HR"/>
              </w:rPr>
              <w:t>Popunjava PONUDITELJ</w:t>
            </w:r>
          </w:p>
        </w:tc>
      </w:tr>
      <w:tr w:rsidR="00262239" w:rsidRPr="00262239" w14:paraId="1C374A23"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48985FBF"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14:paraId="189E0346"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14:paraId="00F04297"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0328D69D"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1023EBCC"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14:paraId="4D19B03C"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14:paraId="6D8ADC0D"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5638BF86"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50BDEA20"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14:paraId="20CBA419"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14:paraId="3F630EB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5C968831"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5A185C3B"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14:paraId="73973A7E"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14:paraId="0BABE5AB"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3C588052"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15F3AD0D"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14:paraId="404278C1"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511F6452"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5A3156F1"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2A3F9E29"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14:paraId="65A35299"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14:paraId="45A4B144"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26AEF93A"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31E14234"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14:paraId="29B598E3"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36B707B2"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4A5BEC76"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219BFD70"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14:paraId="78568395"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14:paraId="2A02D96D"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582FC80E"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438B37BE"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14:paraId="4EE65BCC"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14:paraId="765C90E6" w14:textId="77777777" w:rsidR="00262239" w:rsidRPr="00262239" w:rsidRDefault="00262239" w:rsidP="00262239">
            <w:pPr>
              <w:spacing w:line="276" w:lineRule="auto"/>
              <w:jc w:val="center"/>
              <w:rPr>
                <w:rFonts w:ascii="Calibri" w:hAnsi="Calibri" w:cs="Arial"/>
                <w:sz w:val="16"/>
                <w:szCs w:val="16"/>
                <w:u w:val="single"/>
                <w:lang w:eastAsia="hr-HR"/>
              </w:rPr>
            </w:pPr>
            <w:r w:rsidRPr="00262239">
              <w:rPr>
                <w:rFonts w:ascii="Calibri" w:hAnsi="Calibri" w:cs="Arial"/>
                <w:sz w:val="16"/>
                <w:szCs w:val="16"/>
                <w:u w:val="single"/>
                <w:lang w:eastAsia="hr-HR"/>
              </w:rPr>
              <w:t> </w:t>
            </w:r>
          </w:p>
        </w:tc>
      </w:tr>
      <w:tr w:rsidR="00262239" w:rsidRPr="00262239" w14:paraId="7FC51FC1"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3C1AAEB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14:paraId="66AD25A0"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1B895D18"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3FDEC370"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48603E9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14:paraId="2F4E6DCB"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6ED6C209"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68CCEACB"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5FFC7661"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14:paraId="73564725"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4FF44376"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3BB54714"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1858614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14:paraId="11990ACF"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14:paraId="3740602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7A460755"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3474A9B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14:paraId="7AA007C7"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14:paraId="68575ADF"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60CD5581"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6B943E6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312B5023"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65AE0A48"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42823244" w14:textId="77777777" w:rsidTr="0037654D">
        <w:trPr>
          <w:trHeight w:val="283"/>
        </w:trPr>
        <w:tc>
          <w:tcPr>
            <w:tcW w:w="972" w:type="dxa"/>
            <w:tcBorders>
              <w:top w:val="nil"/>
              <w:left w:val="single" w:sz="4" w:space="0" w:color="auto"/>
              <w:bottom w:val="nil"/>
              <w:right w:val="single" w:sz="4" w:space="0" w:color="auto"/>
            </w:tcBorders>
            <w:noWrap/>
            <w:vAlign w:val="center"/>
            <w:hideMark/>
          </w:tcPr>
          <w:p w14:paraId="40561E8A"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14:paraId="42DE6475"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14:paraId="68C0AB8D"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6BF7C1F2" w14:textId="77777777" w:rsidTr="0037654D">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17CF1FB7"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00006E20"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14:paraId="2B8D6F68"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11C0A863"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1AD84E63"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14:paraId="7743EDF9"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14:paraId="040D6AA3"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5E6E483E" w14:textId="77777777" w:rsidTr="0037654D">
        <w:trPr>
          <w:trHeight w:val="417"/>
        </w:trPr>
        <w:tc>
          <w:tcPr>
            <w:tcW w:w="972" w:type="dxa"/>
            <w:tcBorders>
              <w:top w:val="nil"/>
              <w:left w:val="single" w:sz="4" w:space="0" w:color="auto"/>
              <w:bottom w:val="single" w:sz="8" w:space="0" w:color="auto"/>
              <w:right w:val="single" w:sz="4" w:space="0" w:color="auto"/>
            </w:tcBorders>
            <w:noWrap/>
            <w:vAlign w:val="center"/>
            <w:hideMark/>
          </w:tcPr>
          <w:p w14:paraId="2708A82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14:paraId="1227668A"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0C958079"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5B93A660"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47D66BC2"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07F0C746"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14:paraId="3B197B1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4E3D2AD1" w14:textId="77777777" w:rsidTr="0037654D">
        <w:trPr>
          <w:trHeight w:val="283"/>
        </w:trPr>
        <w:tc>
          <w:tcPr>
            <w:tcW w:w="972" w:type="dxa"/>
            <w:tcBorders>
              <w:top w:val="nil"/>
              <w:left w:val="single" w:sz="4" w:space="0" w:color="auto"/>
              <w:bottom w:val="single" w:sz="4" w:space="0" w:color="auto"/>
              <w:right w:val="single" w:sz="4" w:space="0" w:color="auto"/>
            </w:tcBorders>
            <w:noWrap/>
            <w:vAlign w:val="center"/>
            <w:hideMark/>
          </w:tcPr>
          <w:p w14:paraId="4A62913C"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426A74E7"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14:paraId="09138E0C"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09A7CBBB" w14:textId="77777777" w:rsidTr="0037654D">
        <w:trPr>
          <w:trHeight w:val="283"/>
        </w:trPr>
        <w:tc>
          <w:tcPr>
            <w:tcW w:w="972" w:type="dxa"/>
            <w:tcBorders>
              <w:top w:val="nil"/>
              <w:left w:val="single" w:sz="4" w:space="0" w:color="auto"/>
              <w:bottom w:val="nil"/>
              <w:right w:val="single" w:sz="4" w:space="0" w:color="auto"/>
            </w:tcBorders>
            <w:noWrap/>
            <w:vAlign w:val="center"/>
            <w:hideMark/>
          </w:tcPr>
          <w:p w14:paraId="1BA06035"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14:paraId="72978148"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14:paraId="3947918E"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53E36767" w14:textId="77777777" w:rsidTr="0037654D">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053F81EE"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70683564"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14:paraId="68D5246D"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20943E41" w14:textId="77777777" w:rsidTr="0037654D">
        <w:trPr>
          <w:trHeight w:val="283"/>
        </w:trPr>
        <w:tc>
          <w:tcPr>
            <w:tcW w:w="972" w:type="dxa"/>
            <w:tcBorders>
              <w:top w:val="nil"/>
              <w:left w:val="single" w:sz="4" w:space="0" w:color="auto"/>
              <w:bottom w:val="single" w:sz="8" w:space="0" w:color="auto"/>
              <w:right w:val="single" w:sz="4" w:space="0" w:color="auto"/>
            </w:tcBorders>
            <w:noWrap/>
            <w:vAlign w:val="center"/>
            <w:hideMark/>
          </w:tcPr>
          <w:p w14:paraId="5602B348"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14:paraId="40A4BB54" w14:textId="77777777" w:rsidR="00262239" w:rsidRPr="00262239" w:rsidRDefault="00262239" w:rsidP="00262239">
            <w:pPr>
              <w:spacing w:line="276" w:lineRule="auto"/>
              <w:rPr>
                <w:rFonts w:ascii="Calibri" w:hAnsi="Calibri" w:cs="Arial"/>
                <w:sz w:val="16"/>
                <w:szCs w:val="16"/>
                <w:lang w:eastAsia="hr-HR"/>
              </w:rPr>
            </w:pPr>
            <w:r w:rsidRPr="00262239">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0AB36E1E" w14:textId="77777777" w:rsidR="00262239" w:rsidRPr="00262239" w:rsidRDefault="00262239" w:rsidP="00262239">
            <w:pPr>
              <w:spacing w:line="276" w:lineRule="auto"/>
              <w:jc w:val="center"/>
              <w:rPr>
                <w:rFonts w:ascii="Calibri" w:hAnsi="Calibri" w:cs="Arial"/>
                <w:sz w:val="16"/>
                <w:szCs w:val="16"/>
                <w:lang w:eastAsia="hr-HR"/>
              </w:rPr>
            </w:pPr>
            <w:r w:rsidRPr="00262239">
              <w:rPr>
                <w:rFonts w:ascii="Calibri" w:hAnsi="Calibri" w:cs="Arial"/>
                <w:sz w:val="16"/>
                <w:szCs w:val="16"/>
                <w:lang w:eastAsia="hr-HR"/>
              </w:rPr>
              <w:t> </w:t>
            </w:r>
          </w:p>
        </w:tc>
      </w:tr>
      <w:tr w:rsidR="00262239" w:rsidRPr="00262239" w14:paraId="21006CB1" w14:textId="77777777" w:rsidTr="0037654D">
        <w:trPr>
          <w:trHeight w:val="154"/>
        </w:trPr>
        <w:tc>
          <w:tcPr>
            <w:tcW w:w="972" w:type="dxa"/>
            <w:noWrap/>
            <w:vAlign w:val="bottom"/>
            <w:hideMark/>
          </w:tcPr>
          <w:p w14:paraId="722516C8" w14:textId="77777777" w:rsidR="00262239" w:rsidRPr="00262239" w:rsidRDefault="00262239" w:rsidP="00262239">
            <w:pPr>
              <w:rPr>
                <w:rFonts w:ascii="Calibri" w:hAnsi="Calibri" w:cs="Arial"/>
                <w:sz w:val="16"/>
                <w:szCs w:val="16"/>
                <w:lang w:eastAsia="hr-HR"/>
              </w:rPr>
            </w:pPr>
          </w:p>
        </w:tc>
        <w:tc>
          <w:tcPr>
            <w:tcW w:w="5634" w:type="dxa"/>
            <w:noWrap/>
            <w:vAlign w:val="bottom"/>
            <w:hideMark/>
          </w:tcPr>
          <w:p w14:paraId="13E7E853" w14:textId="77777777" w:rsidR="00262239" w:rsidRPr="00262239" w:rsidRDefault="00262239" w:rsidP="00262239">
            <w:pPr>
              <w:spacing w:line="276" w:lineRule="auto"/>
              <w:rPr>
                <w:rFonts w:ascii="Calibri" w:eastAsia="Calibri" w:hAnsi="Calibri"/>
                <w:sz w:val="20"/>
                <w:lang w:val="en-US" w:eastAsia="hr-HR"/>
              </w:rPr>
            </w:pPr>
          </w:p>
        </w:tc>
        <w:tc>
          <w:tcPr>
            <w:tcW w:w="2858" w:type="dxa"/>
            <w:vAlign w:val="bottom"/>
            <w:hideMark/>
          </w:tcPr>
          <w:p w14:paraId="42C880C2" w14:textId="77777777" w:rsidR="00262239" w:rsidRPr="00262239" w:rsidRDefault="00262239" w:rsidP="00262239">
            <w:pPr>
              <w:spacing w:line="276" w:lineRule="auto"/>
              <w:rPr>
                <w:rFonts w:ascii="Calibri" w:eastAsia="Calibri" w:hAnsi="Calibri"/>
                <w:sz w:val="20"/>
                <w:lang w:val="en-US" w:eastAsia="hr-HR"/>
              </w:rPr>
            </w:pPr>
          </w:p>
        </w:tc>
      </w:tr>
      <w:tr w:rsidR="00262239" w:rsidRPr="00262239" w14:paraId="730F3231" w14:textId="77777777" w:rsidTr="0037654D">
        <w:trPr>
          <w:trHeight w:val="154"/>
        </w:trPr>
        <w:tc>
          <w:tcPr>
            <w:tcW w:w="6606" w:type="dxa"/>
            <w:gridSpan w:val="2"/>
            <w:noWrap/>
            <w:hideMark/>
          </w:tcPr>
          <w:p w14:paraId="28569074" w14:textId="77777777" w:rsidR="00262239" w:rsidRPr="00262239" w:rsidRDefault="00262239" w:rsidP="00262239">
            <w:pPr>
              <w:spacing w:line="276" w:lineRule="auto"/>
              <w:jc w:val="both"/>
              <w:rPr>
                <w:rFonts w:ascii="Calibri" w:hAnsi="Calibri" w:cs="Arial"/>
                <w:b/>
                <w:sz w:val="16"/>
                <w:szCs w:val="16"/>
                <w:u w:val="single"/>
                <w:lang w:eastAsia="hr-HR"/>
              </w:rPr>
            </w:pPr>
            <w:r w:rsidRPr="00262239">
              <w:rPr>
                <w:rFonts w:ascii="Calibri" w:hAnsi="Calibri" w:cs="Arial"/>
                <w:b/>
                <w:sz w:val="16"/>
                <w:szCs w:val="16"/>
                <w:u w:val="single"/>
                <w:lang w:eastAsia="hr-HR"/>
              </w:rPr>
              <w:t>NAPOMENA kod ispunjavanja ponudbenog lista:</w:t>
            </w:r>
          </w:p>
        </w:tc>
        <w:tc>
          <w:tcPr>
            <w:tcW w:w="2858" w:type="dxa"/>
            <w:vAlign w:val="bottom"/>
            <w:hideMark/>
          </w:tcPr>
          <w:p w14:paraId="1BF076ED" w14:textId="77777777" w:rsidR="00262239" w:rsidRPr="00262239" w:rsidRDefault="00262239" w:rsidP="00262239">
            <w:pPr>
              <w:rPr>
                <w:rFonts w:ascii="Calibri" w:hAnsi="Calibri" w:cs="Arial"/>
                <w:b/>
                <w:sz w:val="16"/>
                <w:szCs w:val="16"/>
                <w:u w:val="single"/>
                <w:lang w:eastAsia="hr-HR"/>
              </w:rPr>
            </w:pPr>
          </w:p>
        </w:tc>
      </w:tr>
      <w:tr w:rsidR="00262239" w:rsidRPr="00262239" w14:paraId="765C2CED" w14:textId="77777777" w:rsidTr="0037654D">
        <w:trPr>
          <w:trHeight w:val="349"/>
        </w:trPr>
        <w:tc>
          <w:tcPr>
            <w:tcW w:w="9464" w:type="dxa"/>
            <w:gridSpan w:val="3"/>
          </w:tcPr>
          <w:p w14:paraId="290588AC" w14:textId="77777777" w:rsidR="00262239" w:rsidRPr="00262239" w:rsidRDefault="00262239" w:rsidP="00262239">
            <w:pPr>
              <w:spacing w:line="276" w:lineRule="auto"/>
              <w:jc w:val="both"/>
              <w:rPr>
                <w:rFonts w:ascii="Calibri" w:hAnsi="Calibri" w:cs="Arial"/>
                <w:sz w:val="16"/>
                <w:szCs w:val="16"/>
                <w:lang w:eastAsia="hr-HR"/>
              </w:rPr>
            </w:pPr>
          </w:p>
          <w:p w14:paraId="54590686" w14:textId="77777777" w:rsidR="00262239" w:rsidRPr="00262239" w:rsidRDefault="00262239" w:rsidP="00262239">
            <w:pPr>
              <w:spacing w:line="276" w:lineRule="auto"/>
              <w:jc w:val="both"/>
              <w:rPr>
                <w:rFonts w:ascii="Arial" w:hAnsi="Arial"/>
                <w:sz w:val="22"/>
                <w:szCs w:val="20"/>
                <w:lang w:eastAsia="hr-HR"/>
              </w:rPr>
            </w:pPr>
            <w:r w:rsidRPr="00262239">
              <w:rPr>
                <w:rFonts w:ascii="Calibri" w:hAnsi="Calibri" w:cs="Arial"/>
                <w:sz w:val="16"/>
                <w:szCs w:val="16"/>
                <w:lang w:eastAsia="hr-HR"/>
              </w:rPr>
              <w:t xml:space="preserve">Ako se radi o </w:t>
            </w:r>
            <w:r w:rsidRPr="00262239">
              <w:rPr>
                <w:rFonts w:ascii="Calibri" w:hAnsi="Calibri" w:cs="Arial"/>
                <w:b/>
                <w:sz w:val="16"/>
                <w:szCs w:val="16"/>
                <w:lang w:eastAsia="hr-HR"/>
              </w:rPr>
              <w:t>zajednici ponuditelja</w:t>
            </w:r>
            <w:r w:rsidRPr="00262239">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262239" w:rsidRPr="00262239" w14:paraId="7BACB86D" w14:textId="77777777" w:rsidTr="0037654D">
        <w:trPr>
          <w:trHeight w:val="174"/>
        </w:trPr>
        <w:tc>
          <w:tcPr>
            <w:tcW w:w="9464" w:type="dxa"/>
            <w:gridSpan w:val="3"/>
            <w:vAlign w:val="bottom"/>
            <w:hideMark/>
          </w:tcPr>
          <w:p w14:paraId="49346FAA" w14:textId="77777777" w:rsidR="00262239" w:rsidRPr="00262239" w:rsidRDefault="00262239" w:rsidP="00262239">
            <w:pPr>
              <w:spacing w:line="276" w:lineRule="auto"/>
              <w:jc w:val="both"/>
              <w:rPr>
                <w:rFonts w:ascii="Calibri" w:hAnsi="Calibri" w:cs="Arial"/>
                <w:sz w:val="16"/>
                <w:szCs w:val="16"/>
                <w:lang w:eastAsia="hr-HR"/>
              </w:rPr>
            </w:pPr>
            <w:r w:rsidRPr="00262239">
              <w:rPr>
                <w:rFonts w:ascii="Calibri" w:hAnsi="Calibri" w:cs="Arial"/>
                <w:sz w:val="16"/>
                <w:szCs w:val="16"/>
                <w:lang w:eastAsia="hr-HR"/>
              </w:rPr>
              <w:t>Ovisno o broju članova zajednice ponuditelja, ponuditelj može dodavati potrebne retke u tablici ponudbenog lista.</w:t>
            </w:r>
          </w:p>
        </w:tc>
      </w:tr>
      <w:tr w:rsidR="00262239" w:rsidRPr="00262239" w14:paraId="30781A6E" w14:textId="77777777" w:rsidTr="0037654D">
        <w:trPr>
          <w:trHeight w:val="478"/>
        </w:trPr>
        <w:tc>
          <w:tcPr>
            <w:tcW w:w="9464" w:type="dxa"/>
            <w:gridSpan w:val="3"/>
            <w:vAlign w:val="bottom"/>
          </w:tcPr>
          <w:p w14:paraId="2C2C2E7A" w14:textId="77777777" w:rsidR="00262239" w:rsidRPr="00262239" w:rsidRDefault="00262239" w:rsidP="00262239">
            <w:pPr>
              <w:spacing w:line="276" w:lineRule="auto"/>
              <w:jc w:val="both"/>
              <w:rPr>
                <w:rFonts w:ascii="Calibri" w:hAnsi="Calibri" w:cs="Arial"/>
                <w:sz w:val="16"/>
                <w:szCs w:val="16"/>
                <w:lang w:eastAsia="hr-HR"/>
              </w:rPr>
            </w:pPr>
          </w:p>
          <w:p w14:paraId="35FFC1FB" w14:textId="77777777" w:rsidR="00262239" w:rsidRPr="00262239" w:rsidRDefault="00262239" w:rsidP="00262239">
            <w:pPr>
              <w:spacing w:line="276" w:lineRule="auto"/>
              <w:jc w:val="both"/>
              <w:rPr>
                <w:rFonts w:ascii="Calibri" w:hAnsi="Calibri" w:cs="Arial"/>
                <w:sz w:val="16"/>
                <w:szCs w:val="16"/>
                <w:lang w:eastAsia="hr-HR"/>
              </w:rPr>
            </w:pPr>
            <w:r w:rsidRPr="00262239">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2FC194D9" w14:textId="77777777" w:rsidR="00262239" w:rsidRPr="00262239" w:rsidRDefault="00262239" w:rsidP="00262239">
            <w:pPr>
              <w:keepNext/>
              <w:spacing w:before="120" w:after="120" w:line="276" w:lineRule="auto"/>
              <w:ind w:right="-148"/>
              <w:jc w:val="both"/>
              <w:outlineLvl w:val="0"/>
              <w:rPr>
                <w:rFonts w:ascii="Calibri" w:hAnsi="Calibri"/>
                <w:b/>
                <w:sz w:val="16"/>
                <w:szCs w:val="16"/>
                <w:u w:val="single"/>
                <w:lang w:eastAsia="hr-HR"/>
              </w:rPr>
            </w:pPr>
            <w:r w:rsidRPr="00262239">
              <w:rPr>
                <w:rFonts w:ascii="Calibri" w:hAnsi="Calibri"/>
                <w:b/>
                <w:sz w:val="16"/>
                <w:szCs w:val="16"/>
                <w:u w:val="single"/>
                <w:lang w:eastAsia="hr-HR"/>
              </w:rPr>
              <w:t xml:space="preserve">Rubrike 20. do </w:t>
            </w:r>
            <w:proofErr w:type="spellStart"/>
            <w:r w:rsidRPr="00262239">
              <w:rPr>
                <w:rFonts w:ascii="Calibri" w:hAnsi="Calibri"/>
                <w:b/>
                <w:sz w:val="16"/>
                <w:szCs w:val="16"/>
                <w:u w:val="single"/>
                <w:lang w:eastAsia="hr-HR"/>
              </w:rPr>
              <w:t>uklj</w:t>
            </w:r>
            <w:proofErr w:type="spellEnd"/>
            <w:r w:rsidRPr="00262239">
              <w:rPr>
                <w:rFonts w:ascii="Calibri" w:hAnsi="Calibri"/>
                <w:b/>
                <w:sz w:val="16"/>
                <w:szCs w:val="16"/>
                <w:u w:val="single"/>
                <w:lang w:eastAsia="hr-HR"/>
              </w:rPr>
              <w:t>.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14:paraId="7ABF46AD" w14:textId="77777777" w:rsidR="00262239" w:rsidRPr="00262239" w:rsidRDefault="00262239" w:rsidP="00262239">
      <w:pPr>
        <w:rPr>
          <w:sz w:val="20"/>
          <w:lang w:eastAsia="hr-HR"/>
        </w:rPr>
      </w:pPr>
      <w:r w:rsidRPr="00262239">
        <w:rPr>
          <w:color w:val="FF0000"/>
          <w:lang w:eastAsia="hr-HR"/>
        </w:rPr>
        <w:tab/>
      </w:r>
      <w:r w:rsidRPr="00262239">
        <w:rPr>
          <w:color w:val="FF0000"/>
          <w:lang w:eastAsia="hr-HR"/>
        </w:rPr>
        <w:tab/>
      </w:r>
      <w:r w:rsidRPr="00262239">
        <w:rPr>
          <w:color w:val="FF0000"/>
          <w:lang w:eastAsia="hr-HR"/>
        </w:rPr>
        <w:tab/>
      </w:r>
      <w:r w:rsidRPr="00262239">
        <w:rPr>
          <w:color w:val="FF0000"/>
          <w:lang w:eastAsia="hr-HR"/>
        </w:rPr>
        <w:tab/>
      </w:r>
      <w:r w:rsidRPr="00262239">
        <w:rPr>
          <w:color w:val="FF0000"/>
          <w:lang w:eastAsia="hr-HR"/>
        </w:rPr>
        <w:tab/>
      </w:r>
      <w:r w:rsidRPr="00262239">
        <w:rPr>
          <w:color w:val="FF0000"/>
          <w:sz w:val="20"/>
          <w:lang w:eastAsia="hr-HR"/>
        </w:rPr>
        <w:tab/>
      </w:r>
      <w:r w:rsidR="006A5945">
        <w:rPr>
          <w:color w:val="FF0000"/>
          <w:sz w:val="20"/>
          <w:lang w:eastAsia="hr-HR"/>
        </w:rPr>
        <w:tab/>
      </w:r>
      <w:r w:rsidR="006A5945">
        <w:rPr>
          <w:color w:val="FF0000"/>
          <w:sz w:val="20"/>
          <w:lang w:eastAsia="hr-HR"/>
        </w:rPr>
        <w:tab/>
      </w:r>
      <w:proofErr w:type="spellStart"/>
      <w:r w:rsidRPr="00262239">
        <w:rPr>
          <w:sz w:val="20"/>
          <w:lang w:eastAsia="hr-HR"/>
        </w:rPr>
        <w:t>m.p</w:t>
      </w:r>
      <w:proofErr w:type="spellEnd"/>
      <w:r w:rsidRPr="00262239">
        <w:rPr>
          <w:sz w:val="20"/>
          <w:lang w:eastAsia="hr-HR"/>
        </w:rPr>
        <w:t>. ________________________</w:t>
      </w:r>
    </w:p>
    <w:p w14:paraId="17075E46" w14:textId="77777777" w:rsidR="00262239" w:rsidRPr="00262239" w:rsidRDefault="00262239" w:rsidP="00262239">
      <w:pPr>
        <w:keepNext/>
        <w:keepLines/>
        <w:spacing w:before="240"/>
        <w:ind w:left="4956"/>
        <w:outlineLvl w:val="0"/>
        <w:rPr>
          <w:rFonts w:ascii="Cambria" w:hAnsi="Cambria"/>
          <w:b/>
          <w:sz w:val="20"/>
          <w:szCs w:val="32"/>
        </w:rPr>
      </w:pPr>
      <w:r w:rsidRPr="00262239">
        <w:rPr>
          <w:rFonts w:ascii="Cambria" w:hAnsi="Cambria"/>
          <w:sz w:val="20"/>
          <w:szCs w:val="32"/>
        </w:rPr>
        <w:t xml:space="preserve">        </w:t>
      </w:r>
      <w:r w:rsidR="006A5945">
        <w:rPr>
          <w:rFonts w:ascii="Cambria" w:hAnsi="Cambria"/>
          <w:sz w:val="20"/>
          <w:szCs w:val="32"/>
        </w:rPr>
        <w:tab/>
        <w:t xml:space="preserve">           </w:t>
      </w:r>
      <w:r w:rsidRPr="00262239">
        <w:rPr>
          <w:rFonts w:ascii="Cambria" w:hAnsi="Cambria"/>
          <w:sz w:val="20"/>
          <w:szCs w:val="32"/>
        </w:rPr>
        <w:t>(potpis ovlaštene osobe)</w:t>
      </w:r>
    </w:p>
    <w:p w14:paraId="10B86DFD" w14:textId="77777777" w:rsidR="00262239" w:rsidRPr="00262239" w:rsidRDefault="00262239" w:rsidP="00262239">
      <w:pPr>
        <w:keepNext/>
        <w:keepLines/>
        <w:spacing w:before="240"/>
        <w:ind w:left="5388" w:hanging="432"/>
        <w:outlineLvl w:val="0"/>
        <w:rPr>
          <w:rFonts w:ascii="Cambria" w:hAnsi="Cambria"/>
          <w:sz w:val="20"/>
          <w:szCs w:val="32"/>
        </w:rPr>
      </w:pPr>
    </w:p>
    <w:p w14:paraId="0E602C20" w14:textId="77777777" w:rsidR="00262239" w:rsidRPr="00262239" w:rsidRDefault="00262239" w:rsidP="00262239">
      <w:pPr>
        <w:rPr>
          <w:sz w:val="20"/>
          <w:lang w:eastAsia="hr-HR"/>
        </w:rPr>
      </w:pPr>
      <w:r w:rsidRPr="00262239">
        <w:rPr>
          <w:sz w:val="20"/>
          <w:lang w:eastAsia="hr-HR"/>
        </w:rPr>
        <w:t>U ___</w:t>
      </w:r>
      <w:r w:rsidR="00BD36AE">
        <w:rPr>
          <w:sz w:val="20"/>
          <w:lang w:eastAsia="hr-HR"/>
        </w:rPr>
        <w:t>__________,  ______________ 2022</w:t>
      </w:r>
      <w:r w:rsidRPr="00262239">
        <w:rPr>
          <w:sz w:val="20"/>
          <w:lang w:eastAsia="hr-HR"/>
        </w:rPr>
        <w:t>.</w:t>
      </w:r>
    </w:p>
    <w:p w14:paraId="1A89775B" w14:textId="77777777" w:rsidR="006A5945" w:rsidRDefault="006A5945" w:rsidP="00262239">
      <w:pPr>
        <w:jc w:val="both"/>
        <w:rPr>
          <w:rFonts w:eastAsia="Calibri"/>
          <w:b/>
          <w:lang w:eastAsia="hr-HR"/>
        </w:rPr>
      </w:pPr>
    </w:p>
    <w:p w14:paraId="26B4AC96" w14:textId="77777777" w:rsidR="005E4339" w:rsidRDefault="005E4339" w:rsidP="00262239">
      <w:pPr>
        <w:jc w:val="both"/>
        <w:rPr>
          <w:rFonts w:eastAsia="Calibri"/>
          <w:b/>
          <w:lang w:eastAsia="hr-HR"/>
        </w:rPr>
      </w:pPr>
    </w:p>
    <w:p w14:paraId="7C4DB7C0" w14:textId="77777777" w:rsidR="00262239" w:rsidRDefault="00905EC2" w:rsidP="00262239">
      <w:pPr>
        <w:jc w:val="both"/>
        <w:rPr>
          <w:rFonts w:eastAsia="Calibri"/>
          <w:b/>
          <w:lang w:eastAsia="hr-HR"/>
        </w:rPr>
      </w:pPr>
      <w:r>
        <w:rPr>
          <w:rFonts w:eastAsia="Calibri"/>
          <w:b/>
          <w:lang w:eastAsia="hr-HR"/>
        </w:rPr>
        <w:t>P</w:t>
      </w:r>
      <w:r w:rsidR="00262239" w:rsidRPr="00262239">
        <w:rPr>
          <w:rFonts w:eastAsia="Calibri"/>
          <w:b/>
          <w:lang w:eastAsia="hr-HR"/>
        </w:rPr>
        <w:t>rilog 2. Opis predmeta nabave</w:t>
      </w:r>
    </w:p>
    <w:p w14:paraId="4C8F48F8" w14:textId="77777777" w:rsidR="007A2142" w:rsidRPr="004071FA" w:rsidRDefault="007A2142" w:rsidP="007A2142">
      <w:pPr>
        <w:jc w:val="both"/>
        <w:rPr>
          <w:lang w:eastAsia="hr-HR"/>
        </w:rPr>
      </w:pPr>
    </w:p>
    <w:p w14:paraId="2FEF34A0" w14:textId="77777777" w:rsidR="007A2142" w:rsidRPr="004071FA" w:rsidRDefault="007A2142" w:rsidP="007A2142">
      <w:pPr>
        <w:pStyle w:val="ListParagraph"/>
        <w:autoSpaceDE w:val="0"/>
        <w:autoSpaceDN w:val="0"/>
        <w:adjustRightInd w:val="0"/>
        <w:ind w:left="0" w:firstLine="11"/>
        <w:jc w:val="both"/>
        <w:rPr>
          <w:b/>
          <w:lang w:eastAsia="hr-HR"/>
        </w:rPr>
      </w:pPr>
      <w:r w:rsidRPr="004071FA">
        <w:rPr>
          <w:b/>
          <w:lang w:eastAsia="hr-HR"/>
        </w:rPr>
        <w:t>UVOD</w:t>
      </w:r>
    </w:p>
    <w:p w14:paraId="06C2B280" w14:textId="77777777" w:rsidR="007A2142" w:rsidRDefault="007A2142" w:rsidP="007A2142">
      <w:pPr>
        <w:spacing w:after="160"/>
        <w:contextualSpacing/>
        <w:jc w:val="both"/>
      </w:pPr>
    </w:p>
    <w:p w14:paraId="764679D7" w14:textId="77777777" w:rsidR="007A2142" w:rsidRPr="007A24CD" w:rsidRDefault="007A2142" w:rsidP="007A2142">
      <w:pPr>
        <w:spacing w:after="160"/>
        <w:contextualSpacing/>
        <w:jc w:val="both"/>
      </w:pPr>
      <w:r w:rsidRPr="007A24CD">
        <w:t xml:space="preserve">Ministarstvo turizma </w:t>
      </w:r>
      <w:r>
        <w:t xml:space="preserve">i sporta </w:t>
      </w:r>
      <w:r w:rsidRPr="007A24CD">
        <w:t xml:space="preserve">vodeći je partner u projektu SMARTMED koji za cilj ima razvoj Mediterana kao atraktivne, pametne i </w:t>
      </w:r>
      <w:proofErr w:type="spellStart"/>
      <w:r w:rsidRPr="007A24CD">
        <w:t>uključive</w:t>
      </w:r>
      <w:proofErr w:type="spellEnd"/>
      <w:r w:rsidRPr="007A24CD">
        <w:t xml:space="preserve"> destinacije. Ključni izazovi za Mediteransku regiju su visoka </w:t>
      </w:r>
      <w:proofErr w:type="spellStart"/>
      <w:r w:rsidRPr="007A24CD">
        <w:t>sezonalnost</w:t>
      </w:r>
      <w:proofErr w:type="spellEnd"/>
      <w:r w:rsidRPr="007A24CD">
        <w:t xml:space="preserve"> i nedostatak suradnje među ključnim dionicima u sektoru. Nedostatak dugoročne vizije za budućnost destinacije i nepovezanost između turizma i šireg teritorijalnog razvoja, što obuhvaća lokalnu infrastrukturu, politike tržišta rada, poslovno okruženje, prostorno planiranje i socijalnu koheziju smanjuje atraktivnost regije za razvoj inovativnog poslovanja u turizmu i dovelo je do izrazito sezonskog tržišta rada koje ne privlači talentirane pojedince te predstavlja veliki pritisak na prirodne resurse, lokalnu infrastrukturu i javne usluge.</w:t>
      </w:r>
    </w:p>
    <w:p w14:paraId="08BD26CB" w14:textId="77777777" w:rsidR="007A2142" w:rsidRPr="007A24CD" w:rsidRDefault="007A2142" w:rsidP="007A2142">
      <w:pPr>
        <w:spacing w:after="160"/>
        <w:contextualSpacing/>
        <w:jc w:val="both"/>
      </w:pPr>
    </w:p>
    <w:p w14:paraId="5B85EC9F" w14:textId="77777777" w:rsidR="007A2142" w:rsidRPr="007A24CD" w:rsidRDefault="007A2142" w:rsidP="007A2142">
      <w:pPr>
        <w:spacing w:after="160"/>
        <w:contextualSpacing/>
        <w:jc w:val="both"/>
      </w:pPr>
      <w:r w:rsidRPr="007A24CD">
        <w:t>Glavni ishod projekta je novi poslovni model SMART turizma koji će se izraditi kroz projekt na temelju provedenih analiza, konzultacija s dionicima, testiranja kroz pilot projekte i povećanje kapaciteta dionika za provedbu pilot projekata te će se znanje stečeno u projektu transferirati i kapitalizirati na razini Europske unije u obliku e-</w:t>
      </w:r>
      <w:proofErr w:type="spellStart"/>
      <w:r w:rsidRPr="007A24CD">
        <w:t>learning</w:t>
      </w:r>
      <w:proofErr w:type="spellEnd"/>
      <w:r w:rsidRPr="007A24CD">
        <w:t xml:space="preserve"> platforme i Preporuka za razvoj politika </w:t>
      </w:r>
      <w:r>
        <w:t>koje</w:t>
      </w:r>
      <w:r w:rsidRPr="007A24CD">
        <w:t xml:space="preserve"> bi se mogl</w:t>
      </w:r>
      <w:r>
        <w:t>e</w:t>
      </w:r>
      <w:r w:rsidRPr="007A24CD">
        <w:t xml:space="preserve"> iskoristiti u okviru budućeg višegodišnjeg financijskog okvira u razdoblju 2021</w:t>
      </w:r>
      <w:r>
        <w:t xml:space="preserve">. </w:t>
      </w:r>
      <w:r w:rsidRPr="007A24CD">
        <w:t>-</w:t>
      </w:r>
      <w:r>
        <w:t xml:space="preserve"> </w:t>
      </w:r>
      <w:r w:rsidRPr="007A24CD">
        <w:t>2027.</w:t>
      </w:r>
    </w:p>
    <w:p w14:paraId="3BD3766A" w14:textId="77777777" w:rsidR="007A2142" w:rsidRPr="007A24CD" w:rsidRDefault="007A2142" w:rsidP="007A2142">
      <w:pPr>
        <w:spacing w:after="160"/>
        <w:contextualSpacing/>
        <w:jc w:val="both"/>
      </w:pPr>
    </w:p>
    <w:p w14:paraId="3A729481" w14:textId="77777777" w:rsidR="007A2142" w:rsidRPr="007A24CD" w:rsidRDefault="007A2142" w:rsidP="007A2142">
      <w:pPr>
        <w:spacing w:after="160"/>
        <w:contextualSpacing/>
        <w:jc w:val="both"/>
      </w:pPr>
      <w:r w:rsidRPr="007A24CD">
        <w:t xml:space="preserve">U projektu sudjeluje 13 partnera iz devet zemalja – Hrvatska, koju predstavlja Ministarstvo turizma </w:t>
      </w:r>
      <w:r>
        <w:t xml:space="preserve">i sporta </w:t>
      </w:r>
      <w:r w:rsidRPr="007A24CD">
        <w:t xml:space="preserve">kao vodeći partner u projektu te Hrvatska gospodarska komora Rijeka, Slovenija, Italija, Grčka, Bosna i Hercegovina, Crna Gora, Francuska, Španjolska i Portugal. Projekt </w:t>
      </w:r>
      <w:r>
        <w:t xml:space="preserve">ukupne vrijednosti 3 milijuna eura </w:t>
      </w:r>
      <w:r w:rsidRPr="007A24CD">
        <w:t>financira</w:t>
      </w:r>
      <w:r>
        <w:t xml:space="preserve"> se</w:t>
      </w:r>
      <w:r w:rsidRPr="007A24CD">
        <w:t xml:space="preserve"> iz programa teritorija</w:t>
      </w:r>
      <w:r>
        <w:t xml:space="preserve">lne suradnje </w:t>
      </w:r>
      <w:proofErr w:type="spellStart"/>
      <w:r>
        <w:t>Interreg</w:t>
      </w:r>
      <w:proofErr w:type="spellEnd"/>
      <w:r>
        <w:t xml:space="preserve"> Mediteran, a provedba projekta traje do rujna 2022. godine.</w:t>
      </w:r>
    </w:p>
    <w:p w14:paraId="58B7E417" w14:textId="77777777" w:rsidR="007A2142" w:rsidRPr="007A24CD" w:rsidRDefault="007A2142" w:rsidP="007A2142">
      <w:pPr>
        <w:spacing w:after="160"/>
        <w:ind w:left="34"/>
        <w:contextualSpacing/>
        <w:jc w:val="both"/>
      </w:pPr>
    </w:p>
    <w:p w14:paraId="21B62E48" w14:textId="77777777" w:rsidR="007A2142" w:rsidRPr="004071FA" w:rsidRDefault="007A2142" w:rsidP="007A2142">
      <w:pPr>
        <w:pStyle w:val="ListParagraph"/>
        <w:autoSpaceDE w:val="0"/>
        <w:autoSpaceDN w:val="0"/>
        <w:adjustRightInd w:val="0"/>
        <w:ind w:left="0" w:firstLine="11"/>
        <w:jc w:val="both"/>
        <w:rPr>
          <w:b/>
          <w:lang w:eastAsia="hr-HR"/>
        </w:rPr>
      </w:pPr>
      <w:r w:rsidRPr="004071FA">
        <w:rPr>
          <w:b/>
          <w:lang w:eastAsia="hr-HR"/>
        </w:rPr>
        <w:t>SVRHA PROJEKTA</w:t>
      </w:r>
    </w:p>
    <w:p w14:paraId="651A5785" w14:textId="77777777" w:rsidR="007A2142" w:rsidRDefault="007A2142" w:rsidP="007A2142">
      <w:pPr>
        <w:autoSpaceDE w:val="0"/>
        <w:autoSpaceDN w:val="0"/>
        <w:adjustRightInd w:val="0"/>
        <w:jc w:val="both"/>
        <w:rPr>
          <w:rFonts w:eastAsia="Calibri"/>
        </w:rPr>
      </w:pPr>
    </w:p>
    <w:p w14:paraId="3E9C8194" w14:textId="77777777" w:rsidR="007A2142" w:rsidRDefault="007A2142" w:rsidP="007A2142">
      <w:pPr>
        <w:autoSpaceDE w:val="0"/>
        <w:autoSpaceDN w:val="0"/>
        <w:adjustRightInd w:val="0"/>
        <w:jc w:val="both"/>
        <w:rPr>
          <w:rFonts w:eastAsia="Calibri"/>
        </w:rPr>
      </w:pPr>
      <w:r>
        <w:rPr>
          <w:rFonts w:eastAsia="Calibri"/>
        </w:rPr>
        <w:t>Svrha projekta</w:t>
      </w:r>
      <w:r w:rsidRPr="000F66B2">
        <w:rPr>
          <w:rFonts w:eastAsia="Calibri"/>
        </w:rPr>
        <w:t xml:space="preserve"> je provesti </w:t>
      </w:r>
      <w:r>
        <w:rPr>
          <w:rFonts w:eastAsia="Calibri"/>
        </w:rPr>
        <w:t xml:space="preserve">završno vrednovanje projekta SMARTMED </w:t>
      </w:r>
      <w:r w:rsidRPr="000F66B2">
        <w:rPr>
          <w:rFonts w:eastAsia="Calibri"/>
        </w:rPr>
        <w:t xml:space="preserve">putem neovisnog stručnog mišljenja kojim se procjenjuje učinkovitost, </w:t>
      </w:r>
      <w:r>
        <w:rPr>
          <w:rFonts w:eastAsia="Calibri"/>
        </w:rPr>
        <w:t>efikasnost</w:t>
      </w:r>
      <w:r w:rsidRPr="000F66B2">
        <w:rPr>
          <w:rFonts w:eastAsia="Calibri"/>
        </w:rPr>
        <w:t>, utjecaj, važnost te održivost aktivnosti projekta i projektnih rezultata</w:t>
      </w:r>
      <w:r>
        <w:rPr>
          <w:rFonts w:eastAsia="Calibri"/>
        </w:rPr>
        <w:t>.</w:t>
      </w:r>
    </w:p>
    <w:p w14:paraId="1523D2B3" w14:textId="77777777" w:rsidR="007A2142" w:rsidRPr="00545381" w:rsidRDefault="007A2142" w:rsidP="007A2142">
      <w:pPr>
        <w:autoSpaceDE w:val="0"/>
        <w:autoSpaceDN w:val="0"/>
        <w:adjustRightInd w:val="0"/>
        <w:jc w:val="both"/>
        <w:rPr>
          <w:b/>
          <w:color w:val="0070C0"/>
          <w:lang w:eastAsia="hr-HR"/>
        </w:rPr>
      </w:pPr>
    </w:p>
    <w:p w14:paraId="1A56DEE4" w14:textId="77777777" w:rsidR="007A2142" w:rsidRPr="004071FA" w:rsidRDefault="007A2142" w:rsidP="007A2142">
      <w:pPr>
        <w:pStyle w:val="ListParagraph"/>
        <w:spacing w:before="120"/>
        <w:ind w:left="0"/>
        <w:jc w:val="both"/>
        <w:rPr>
          <w:b/>
          <w:caps/>
        </w:rPr>
      </w:pPr>
      <w:r w:rsidRPr="004071FA">
        <w:rPr>
          <w:b/>
          <w:caps/>
        </w:rPr>
        <w:t>CILJ I OPIS PREDMETA NABAVE</w:t>
      </w:r>
    </w:p>
    <w:p w14:paraId="11B19DB5" w14:textId="77777777" w:rsidR="007A2142" w:rsidRDefault="007A2142" w:rsidP="007A2142">
      <w:pPr>
        <w:autoSpaceDE w:val="0"/>
        <w:autoSpaceDN w:val="0"/>
        <w:adjustRightInd w:val="0"/>
        <w:spacing w:after="120"/>
        <w:jc w:val="both"/>
        <w:rPr>
          <w:rFonts w:eastAsia="Calibri"/>
        </w:rPr>
      </w:pPr>
    </w:p>
    <w:p w14:paraId="65FBEA2A" w14:textId="77777777" w:rsidR="007A2142" w:rsidRDefault="007A2142" w:rsidP="007A2142">
      <w:pPr>
        <w:autoSpaceDE w:val="0"/>
        <w:autoSpaceDN w:val="0"/>
        <w:adjustRightInd w:val="0"/>
        <w:spacing w:after="120"/>
        <w:jc w:val="both"/>
        <w:rPr>
          <w:rFonts w:eastAsia="Calibri"/>
        </w:rPr>
      </w:pPr>
      <w:r w:rsidRPr="000F66B2">
        <w:rPr>
          <w:rFonts w:eastAsia="Calibri"/>
        </w:rPr>
        <w:t xml:space="preserve">Opći cilj ovog projekta je </w:t>
      </w:r>
      <w:r>
        <w:rPr>
          <w:rFonts w:eastAsia="Calibri"/>
        </w:rPr>
        <w:t xml:space="preserve">prikupiti i analizirati prikupljene podatke </w:t>
      </w:r>
      <w:r w:rsidRPr="00125C5B">
        <w:rPr>
          <w:rFonts w:eastAsia="Calibri"/>
        </w:rPr>
        <w:t xml:space="preserve">kako bi se utvrdila učinkovitost, </w:t>
      </w:r>
      <w:r>
        <w:rPr>
          <w:rFonts w:eastAsia="Calibri"/>
        </w:rPr>
        <w:t>efikasnost, važnost</w:t>
      </w:r>
      <w:r w:rsidRPr="00125C5B">
        <w:rPr>
          <w:rFonts w:eastAsia="Calibri"/>
        </w:rPr>
        <w:t xml:space="preserve"> i održivost </w:t>
      </w:r>
      <w:r>
        <w:rPr>
          <w:rFonts w:eastAsia="Calibri"/>
        </w:rPr>
        <w:t xml:space="preserve">aktivnosti i rezultata proizašlih iz </w:t>
      </w:r>
      <w:r w:rsidRPr="00125C5B">
        <w:rPr>
          <w:rFonts w:eastAsia="Calibri"/>
        </w:rPr>
        <w:t>projekta</w:t>
      </w:r>
      <w:r>
        <w:rPr>
          <w:rFonts w:eastAsia="Calibri"/>
        </w:rPr>
        <w:t xml:space="preserve"> SMARTMED.</w:t>
      </w:r>
    </w:p>
    <w:p w14:paraId="0C533D0E" w14:textId="77777777" w:rsidR="007A2142" w:rsidRDefault="007A2142" w:rsidP="007A2142">
      <w:pPr>
        <w:autoSpaceDE w:val="0"/>
        <w:autoSpaceDN w:val="0"/>
        <w:adjustRightInd w:val="0"/>
        <w:spacing w:after="120"/>
        <w:jc w:val="both"/>
        <w:rPr>
          <w:rFonts w:eastAsia="Calibri"/>
        </w:rPr>
      </w:pPr>
      <w:r w:rsidRPr="000F66B2">
        <w:rPr>
          <w:rFonts w:eastAsia="Calibri"/>
        </w:rPr>
        <w:t>U sklopu projekta SMARTMED, u kojemu je glavni partner Ministarstvo turizma i sporta, u okviru radnog paketa 1. „Upravljanje projektom“, provodi se aktivnost „</w:t>
      </w:r>
      <w:r>
        <w:rPr>
          <w:rFonts w:eastAsia="Calibri"/>
        </w:rPr>
        <w:t>Vrednovanje</w:t>
      </w:r>
      <w:r w:rsidRPr="000F66B2">
        <w:rPr>
          <w:rFonts w:eastAsia="Calibri"/>
        </w:rPr>
        <w:t xml:space="preserve"> projekta“. U okviru navedene aktivnosti Naručitelj je </w:t>
      </w:r>
      <w:r>
        <w:rPr>
          <w:rFonts w:eastAsia="Calibri"/>
        </w:rPr>
        <w:t xml:space="preserve">odgovoran za </w:t>
      </w:r>
      <w:r w:rsidRPr="000F66B2">
        <w:rPr>
          <w:rFonts w:eastAsia="Calibri"/>
        </w:rPr>
        <w:t>prov</w:t>
      </w:r>
      <w:r>
        <w:rPr>
          <w:rFonts w:eastAsia="Calibri"/>
        </w:rPr>
        <w:t>edbu</w:t>
      </w:r>
      <w:r w:rsidRPr="000F66B2">
        <w:rPr>
          <w:rFonts w:eastAsia="Calibri"/>
        </w:rPr>
        <w:t xml:space="preserve"> </w:t>
      </w:r>
      <w:r>
        <w:rPr>
          <w:rFonts w:eastAsia="Calibri"/>
        </w:rPr>
        <w:t>završnog vrednovanja</w:t>
      </w:r>
      <w:r w:rsidRPr="000F66B2">
        <w:rPr>
          <w:rFonts w:eastAsia="Calibri"/>
        </w:rPr>
        <w:t xml:space="preserve"> projekta SMARTMED te</w:t>
      </w:r>
      <w:r>
        <w:rPr>
          <w:rFonts w:eastAsia="Calibri"/>
        </w:rPr>
        <w:t xml:space="preserve"> izradu</w:t>
      </w:r>
      <w:r w:rsidRPr="000F66B2">
        <w:rPr>
          <w:rFonts w:eastAsia="Calibri"/>
        </w:rPr>
        <w:t xml:space="preserve"> završno</w:t>
      </w:r>
      <w:r>
        <w:rPr>
          <w:rFonts w:eastAsia="Calibri"/>
        </w:rPr>
        <w:t>g</w:t>
      </w:r>
      <w:r w:rsidRPr="000F66B2">
        <w:rPr>
          <w:rFonts w:eastAsia="Calibri"/>
        </w:rPr>
        <w:t xml:space="preserve"> izvješ</w:t>
      </w:r>
      <w:r>
        <w:rPr>
          <w:rFonts w:eastAsia="Calibri"/>
        </w:rPr>
        <w:t>taja</w:t>
      </w:r>
      <w:r w:rsidRPr="000F66B2">
        <w:rPr>
          <w:rFonts w:eastAsia="Calibri"/>
        </w:rPr>
        <w:t xml:space="preserve"> o </w:t>
      </w:r>
      <w:r>
        <w:rPr>
          <w:rFonts w:eastAsia="Calibri"/>
        </w:rPr>
        <w:t>vrednovanju</w:t>
      </w:r>
      <w:r w:rsidRPr="000F66B2">
        <w:rPr>
          <w:rFonts w:eastAsia="Calibri"/>
        </w:rPr>
        <w:t xml:space="preserve"> projekta</w:t>
      </w:r>
      <w:r>
        <w:rPr>
          <w:rFonts w:eastAsia="Calibri"/>
        </w:rPr>
        <w:t>.</w:t>
      </w:r>
    </w:p>
    <w:p w14:paraId="7059F5DC" w14:textId="77777777" w:rsidR="007A2142" w:rsidRDefault="007A2142" w:rsidP="007A2142">
      <w:pPr>
        <w:autoSpaceDE w:val="0"/>
        <w:autoSpaceDN w:val="0"/>
        <w:adjustRightInd w:val="0"/>
        <w:spacing w:after="120"/>
        <w:jc w:val="both"/>
        <w:rPr>
          <w:rFonts w:eastAsia="Calibri"/>
        </w:rPr>
      </w:pPr>
      <w:r w:rsidRPr="008A36D5">
        <w:rPr>
          <w:rFonts w:eastAsia="Calibri"/>
        </w:rPr>
        <w:t xml:space="preserve">Zadatak pružatelja usluge je provesti postupak </w:t>
      </w:r>
      <w:r>
        <w:rPr>
          <w:rFonts w:eastAsia="Calibri"/>
        </w:rPr>
        <w:t>završnog vrednovanja projekta SMARTMED</w:t>
      </w:r>
      <w:r w:rsidRPr="008A36D5">
        <w:rPr>
          <w:rFonts w:eastAsia="Calibri"/>
        </w:rPr>
        <w:t xml:space="preserve">, a temeljem </w:t>
      </w:r>
      <w:r>
        <w:rPr>
          <w:rFonts w:eastAsia="Calibri"/>
        </w:rPr>
        <w:t xml:space="preserve">sljedećih kriterija </w:t>
      </w:r>
      <w:r w:rsidRPr="008A36D5">
        <w:rPr>
          <w:rFonts w:eastAsia="Calibri"/>
        </w:rPr>
        <w:t>definiranih</w:t>
      </w:r>
      <w:r>
        <w:rPr>
          <w:rFonts w:eastAsia="Calibri"/>
        </w:rPr>
        <w:t xml:space="preserve"> Planom vrednovanja SMARTMED projekta:</w:t>
      </w:r>
    </w:p>
    <w:p w14:paraId="4639E678" w14:textId="77777777" w:rsidR="007A2142" w:rsidRDefault="007A2142" w:rsidP="007A2142">
      <w:pPr>
        <w:autoSpaceDE w:val="0"/>
        <w:autoSpaceDN w:val="0"/>
        <w:adjustRightInd w:val="0"/>
        <w:spacing w:after="120"/>
        <w:jc w:val="both"/>
        <w:rPr>
          <w:rFonts w:eastAsia="Calibri"/>
        </w:rPr>
      </w:pPr>
    </w:p>
    <w:p w14:paraId="364B52A6" w14:textId="77777777" w:rsidR="007A2142" w:rsidRPr="009E3382" w:rsidRDefault="007A2142" w:rsidP="007A2142">
      <w:pPr>
        <w:pStyle w:val="ListParagraph"/>
        <w:numPr>
          <w:ilvl w:val="0"/>
          <w:numId w:val="16"/>
        </w:numPr>
        <w:autoSpaceDE w:val="0"/>
        <w:autoSpaceDN w:val="0"/>
        <w:adjustRightInd w:val="0"/>
        <w:spacing w:after="120"/>
        <w:jc w:val="both"/>
        <w:rPr>
          <w:rFonts w:eastAsia="Calibri"/>
          <w:b/>
        </w:rPr>
      </w:pPr>
      <w:r>
        <w:rPr>
          <w:rFonts w:eastAsia="Calibri"/>
          <w:b/>
        </w:rPr>
        <w:lastRenderedPageBreak/>
        <w:t>Učinkovitost</w:t>
      </w:r>
    </w:p>
    <w:p w14:paraId="02AE87F8" w14:textId="77777777" w:rsidR="007A2142" w:rsidRPr="00174201" w:rsidRDefault="007A2142" w:rsidP="007A2142">
      <w:pPr>
        <w:autoSpaceDE w:val="0"/>
        <w:autoSpaceDN w:val="0"/>
        <w:adjustRightInd w:val="0"/>
        <w:spacing w:after="120"/>
        <w:jc w:val="both"/>
        <w:rPr>
          <w:rFonts w:eastAsia="Calibri"/>
        </w:rPr>
      </w:pPr>
      <w:r>
        <w:rPr>
          <w:rFonts w:eastAsia="Calibri"/>
        </w:rPr>
        <w:t>Potrebno je ocijeniti na koji način</w:t>
      </w:r>
      <w:r w:rsidRPr="00174201">
        <w:rPr>
          <w:rFonts w:eastAsia="Calibri"/>
        </w:rPr>
        <w:t xml:space="preserve"> </w:t>
      </w:r>
      <w:r>
        <w:rPr>
          <w:rFonts w:eastAsia="Calibri"/>
        </w:rPr>
        <w:t>su projektni rezultati doprinijeli ostvarenju cilja</w:t>
      </w:r>
      <w:r w:rsidRPr="00362D5F">
        <w:rPr>
          <w:rFonts w:eastAsia="Calibri"/>
        </w:rPr>
        <w:t xml:space="preserve"> </w:t>
      </w:r>
      <w:r>
        <w:rPr>
          <w:rFonts w:eastAsia="Calibri"/>
        </w:rPr>
        <w:t xml:space="preserve">projekta te </w:t>
      </w:r>
      <w:r w:rsidRPr="00174201">
        <w:rPr>
          <w:rFonts w:eastAsia="Calibri"/>
        </w:rPr>
        <w:t xml:space="preserve">identificirati </w:t>
      </w:r>
      <w:r>
        <w:rPr>
          <w:rFonts w:eastAsia="Calibri"/>
        </w:rPr>
        <w:t>na koji način</w:t>
      </w:r>
      <w:r w:rsidRPr="00174201">
        <w:rPr>
          <w:rFonts w:eastAsia="Calibri"/>
        </w:rPr>
        <w:t xml:space="preserve"> projekt doprinosi </w:t>
      </w:r>
      <w:r>
        <w:rPr>
          <w:rFonts w:eastAsia="Calibri"/>
        </w:rPr>
        <w:t>ciljevima i intervencijama Europske unije</w:t>
      </w:r>
      <w:r w:rsidRPr="00174201">
        <w:rPr>
          <w:rFonts w:eastAsia="Calibri"/>
        </w:rPr>
        <w:t>.</w:t>
      </w:r>
    </w:p>
    <w:p w14:paraId="7CA2EA84" w14:textId="77777777" w:rsidR="007A2142" w:rsidRDefault="007A2142" w:rsidP="007A2142">
      <w:pPr>
        <w:autoSpaceDE w:val="0"/>
        <w:autoSpaceDN w:val="0"/>
        <w:adjustRightInd w:val="0"/>
        <w:spacing w:after="120"/>
        <w:jc w:val="both"/>
        <w:rPr>
          <w:rFonts w:eastAsia="Calibri"/>
        </w:rPr>
      </w:pPr>
      <w:r w:rsidRPr="00174201">
        <w:rPr>
          <w:rFonts w:eastAsia="Calibri"/>
        </w:rPr>
        <w:t xml:space="preserve">Prilikom </w:t>
      </w:r>
      <w:r>
        <w:rPr>
          <w:rFonts w:eastAsia="Calibri"/>
        </w:rPr>
        <w:t>procjene</w:t>
      </w:r>
      <w:r w:rsidRPr="00174201">
        <w:rPr>
          <w:rFonts w:eastAsia="Calibri"/>
        </w:rPr>
        <w:t xml:space="preserve"> učinkovitosti </w:t>
      </w:r>
      <w:r>
        <w:rPr>
          <w:rFonts w:eastAsia="Calibri"/>
        </w:rPr>
        <w:t xml:space="preserve">potrebno je razmotriti </w:t>
      </w:r>
      <w:r w:rsidRPr="00174201">
        <w:rPr>
          <w:rFonts w:eastAsia="Calibri"/>
        </w:rPr>
        <w:t xml:space="preserve">jesu li </w:t>
      </w:r>
      <w:r>
        <w:rPr>
          <w:rFonts w:eastAsia="Calibri"/>
        </w:rPr>
        <w:t>planirane aktivnosti provedene te jesu li</w:t>
      </w:r>
      <w:r w:rsidRPr="00174201">
        <w:rPr>
          <w:rFonts w:eastAsia="Calibri"/>
        </w:rPr>
        <w:t xml:space="preserve"> </w:t>
      </w:r>
      <w:r>
        <w:rPr>
          <w:rFonts w:eastAsia="Calibri"/>
        </w:rPr>
        <w:t>projektni rezultati ostvareni u pogledu razine</w:t>
      </w:r>
      <w:r w:rsidRPr="00174201">
        <w:rPr>
          <w:rFonts w:eastAsia="Calibri"/>
        </w:rPr>
        <w:t xml:space="preserve"> kvalitete, </w:t>
      </w:r>
      <w:r>
        <w:rPr>
          <w:rFonts w:eastAsia="Calibri"/>
        </w:rPr>
        <w:t>vremenskog okvira</w:t>
      </w:r>
      <w:r w:rsidRPr="00174201">
        <w:rPr>
          <w:rFonts w:eastAsia="Calibri"/>
        </w:rPr>
        <w:t xml:space="preserve"> i ostvarene koristi. Nadalje, ovaj </w:t>
      </w:r>
      <w:r>
        <w:rPr>
          <w:rFonts w:eastAsia="Calibri"/>
        </w:rPr>
        <w:t>kriterij</w:t>
      </w:r>
      <w:r w:rsidRPr="00174201">
        <w:rPr>
          <w:rFonts w:eastAsia="Calibri"/>
        </w:rPr>
        <w:t xml:space="preserve"> </w:t>
      </w:r>
      <w:r>
        <w:rPr>
          <w:rFonts w:eastAsia="Calibri"/>
        </w:rPr>
        <w:t>vrednovanja</w:t>
      </w:r>
      <w:r w:rsidRPr="00174201">
        <w:rPr>
          <w:rFonts w:eastAsia="Calibri"/>
        </w:rPr>
        <w:t xml:space="preserve"> također </w:t>
      </w:r>
      <w:r>
        <w:rPr>
          <w:rFonts w:eastAsia="Calibri"/>
        </w:rPr>
        <w:t>treba obuhvatiti ocjenu koristi koju dobiva ciljna skupina.</w:t>
      </w:r>
    </w:p>
    <w:p w14:paraId="110BB75B" w14:textId="77777777" w:rsidR="007A2142" w:rsidRPr="009E3382" w:rsidRDefault="007A2142" w:rsidP="007A2142">
      <w:pPr>
        <w:pStyle w:val="ListParagraph"/>
        <w:numPr>
          <w:ilvl w:val="0"/>
          <w:numId w:val="16"/>
        </w:numPr>
        <w:autoSpaceDE w:val="0"/>
        <w:autoSpaceDN w:val="0"/>
        <w:adjustRightInd w:val="0"/>
        <w:spacing w:after="120"/>
        <w:jc w:val="both"/>
        <w:rPr>
          <w:rFonts w:eastAsia="Calibri"/>
          <w:b/>
        </w:rPr>
      </w:pPr>
      <w:r>
        <w:rPr>
          <w:rFonts w:eastAsia="Calibri"/>
          <w:b/>
        </w:rPr>
        <w:t>Efikasnost</w:t>
      </w:r>
    </w:p>
    <w:p w14:paraId="0985C9BF" w14:textId="77777777" w:rsidR="007A2142" w:rsidRDefault="007A2142" w:rsidP="007A2142">
      <w:pPr>
        <w:autoSpaceDE w:val="0"/>
        <w:autoSpaceDN w:val="0"/>
        <w:adjustRightInd w:val="0"/>
        <w:spacing w:after="120"/>
        <w:jc w:val="both"/>
        <w:rPr>
          <w:rFonts w:eastAsia="Calibri"/>
        </w:rPr>
      </w:pPr>
      <w:r>
        <w:rPr>
          <w:rFonts w:eastAsia="Calibri"/>
        </w:rPr>
        <w:t xml:space="preserve">Pružatelj usluge dužan je provesti analizu troškova pri čemu je iste potrebno usporediti </w:t>
      </w:r>
      <w:r w:rsidRPr="00EE4F60">
        <w:rPr>
          <w:rFonts w:eastAsia="Calibri"/>
        </w:rPr>
        <w:t>s</w:t>
      </w:r>
      <w:r>
        <w:rPr>
          <w:rFonts w:eastAsia="Calibri"/>
        </w:rPr>
        <w:t>a inicijalno planiranim vrijednostima iz proračuna</w:t>
      </w:r>
      <w:r w:rsidRPr="00EE4F60">
        <w:rPr>
          <w:rFonts w:eastAsia="Calibri"/>
        </w:rPr>
        <w:t xml:space="preserve"> projekta</w:t>
      </w:r>
      <w:r>
        <w:rPr>
          <w:rFonts w:eastAsia="Calibri"/>
        </w:rPr>
        <w:t xml:space="preserve"> te sa vrijednostima pripremljenih </w:t>
      </w:r>
      <w:proofErr w:type="spellStart"/>
      <w:r>
        <w:rPr>
          <w:rFonts w:eastAsia="Calibri"/>
        </w:rPr>
        <w:t>isporučevina</w:t>
      </w:r>
      <w:proofErr w:type="spellEnd"/>
      <w:r>
        <w:rPr>
          <w:rFonts w:eastAsia="Calibri"/>
        </w:rPr>
        <w:t>.</w:t>
      </w:r>
    </w:p>
    <w:p w14:paraId="6C9953E4" w14:textId="77777777" w:rsidR="007A2142" w:rsidRDefault="007A2142" w:rsidP="007A2142">
      <w:pPr>
        <w:autoSpaceDE w:val="0"/>
        <w:autoSpaceDN w:val="0"/>
        <w:adjustRightInd w:val="0"/>
        <w:spacing w:after="120"/>
        <w:jc w:val="both"/>
        <w:rPr>
          <w:rFonts w:eastAsia="Calibri"/>
        </w:rPr>
      </w:pPr>
      <w:r w:rsidRPr="00C229C6">
        <w:rPr>
          <w:rFonts w:eastAsia="Calibri"/>
        </w:rPr>
        <w:t xml:space="preserve">Ovaj aspekt </w:t>
      </w:r>
      <w:r>
        <w:rPr>
          <w:rFonts w:eastAsia="Calibri"/>
        </w:rPr>
        <w:t>vrednovanja</w:t>
      </w:r>
      <w:r w:rsidRPr="00C229C6">
        <w:rPr>
          <w:rFonts w:eastAsia="Calibri"/>
        </w:rPr>
        <w:t xml:space="preserve"> treba </w:t>
      </w:r>
      <w:r>
        <w:rPr>
          <w:rFonts w:eastAsia="Calibri"/>
        </w:rPr>
        <w:t xml:space="preserve">ocijeniti </w:t>
      </w:r>
      <w:r w:rsidRPr="00AB24CF">
        <w:rPr>
          <w:rFonts w:eastAsia="Calibri"/>
        </w:rPr>
        <w:t>jesu li rezultati projekta ostvareni u okvirima razumnih troškova te jesu li troškovi učinkovi</w:t>
      </w:r>
      <w:r>
        <w:rPr>
          <w:rFonts w:eastAsia="Calibri"/>
        </w:rPr>
        <w:t xml:space="preserve">ti, opravdani i </w:t>
      </w:r>
      <w:r w:rsidRPr="003D0702">
        <w:rPr>
          <w:rFonts w:eastAsia="Calibri"/>
        </w:rPr>
        <w:t>povezani s projektnim aktivnostima i rezultatima</w:t>
      </w:r>
      <w:r>
        <w:rPr>
          <w:rFonts w:eastAsia="Calibri"/>
        </w:rPr>
        <w:t>.</w:t>
      </w:r>
      <w:r w:rsidRPr="003D0702">
        <w:rPr>
          <w:rFonts w:eastAsia="Calibri"/>
        </w:rPr>
        <w:t xml:space="preserve"> </w:t>
      </w:r>
    </w:p>
    <w:p w14:paraId="513431D0" w14:textId="77777777" w:rsidR="007A2142" w:rsidRPr="009E3382" w:rsidRDefault="007A2142" w:rsidP="007A2142">
      <w:pPr>
        <w:pStyle w:val="ListParagraph"/>
        <w:numPr>
          <w:ilvl w:val="0"/>
          <w:numId w:val="16"/>
        </w:numPr>
        <w:autoSpaceDE w:val="0"/>
        <w:autoSpaceDN w:val="0"/>
        <w:adjustRightInd w:val="0"/>
        <w:spacing w:after="120"/>
        <w:jc w:val="both"/>
        <w:rPr>
          <w:rFonts w:eastAsia="Calibri"/>
        </w:rPr>
      </w:pPr>
      <w:r>
        <w:rPr>
          <w:rFonts w:eastAsia="Calibri"/>
          <w:b/>
        </w:rPr>
        <w:t>Utjecaj</w:t>
      </w:r>
    </w:p>
    <w:p w14:paraId="5A67C643" w14:textId="77777777" w:rsidR="007A2142" w:rsidRPr="004B6966" w:rsidRDefault="007A2142" w:rsidP="007A2142">
      <w:pPr>
        <w:autoSpaceDE w:val="0"/>
        <w:autoSpaceDN w:val="0"/>
        <w:adjustRightInd w:val="0"/>
        <w:spacing w:after="120"/>
        <w:jc w:val="both"/>
        <w:rPr>
          <w:rFonts w:eastAsia="Calibri"/>
        </w:rPr>
      </w:pPr>
      <w:r>
        <w:rPr>
          <w:rFonts w:eastAsia="Calibri"/>
        </w:rPr>
        <w:t>Kriterij kojim se razmatra utjecaj projekta</w:t>
      </w:r>
      <w:r w:rsidRPr="004B6966">
        <w:rPr>
          <w:rFonts w:eastAsia="Calibri"/>
        </w:rPr>
        <w:t xml:space="preserve"> na ciljne skupine. Svrha analize utjecaja je utvrditi </w:t>
      </w:r>
      <w:r>
        <w:rPr>
          <w:rFonts w:eastAsia="Calibri"/>
        </w:rPr>
        <w:t>doprinos projekta te</w:t>
      </w:r>
      <w:r w:rsidRPr="004B6966">
        <w:rPr>
          <w:rFonts w:eastAsia="Calibri"/>
        </w:rPr>
        <w:t xml:space="preserve"> ima l</w:t>
      </w:r>
      <w:r>
        <w:rPr>
          <w:rFonts w:eastAsia="Calibri"/>
        </w:rPr>
        <w:t>i projekt i u kojoj mjeri utjecaj na širu okolinu</w:t>
      </w:r>
      <w:r w:rsidRPr="004B6966">
        <w:rPr>
          <w:rFonts w:eastAsia="Calibri"/>
        </w:rPr>
        <w:t>. Analiza utjecaja bit će obuhvaćena završnom ocjenom.</w:t>
      </w:r>
    </w:p>
    <w:p w14:paraId="5A2DE00A" w14:textId="77777777" w:rsidR="007A2142" w:rsidRDefault="007A2142" w:rsidP="007A2142">
      <w:pPr>
        <w:autoSpaceDE w:val="0"/>
        <w:autoSpaceDN w:val="0"/>
        <w:adjustRightInd w:val="0"/>
        <w:spacing w:after="120"/>
        <w:jc w:val="both"/>
        <w:rPr>
          <w:rFonts w:eastAsia="Calibri"/>
        </w:rPr>
      </w:pPr>
      <w:r w:rsidRPr="004B6966">
        <w:rPr>
          <w:rFonts w:eastAsia="Calibri"/>
        </w:rPr>
        <w:t xml:space="preserve">Analiza utjecaja </w:t>
      </w:r>
      <w:r>
        <w:rPr>
          <w:rFonts w:eastAsia="Calibri"/>
        </w:rPr>
        <w:t>treba ocijeniti</w:t>
      </w:r>
      <w:r w:rsidRPr="004B6966">
        <w:rPr>
          <w:rFonts w:eastAsia="Calibri"/>
        </w:rPr>
        <w:t xml:space="preserve"> u kojoj mjeri </w:t>
      </w:r>
      <w:r>
        <w:rPr>
          <w:rFonts w:eastAsia="Calibri"/>
        </w:rPr>
        <w:t xml:space="preserve">su postignuti planirani ciljevi </w:t>
      </w:r>
      <w:r w:rsidRPr="004B6966">
        <w:rPr>
          <w:rFonts w:eastAsia="Calibri"/>
        </w:rPr>
        <w:t xml:space="preserve">i na koje ciljne skupine </w:t>
      </w:r>
      <w:r w:rsidR="002C437C">
        <w:rPr>
          <w:rFonts w:eastAsia="Calibri"/>
        </w:rPr>
        <w:t>projekt utječe.</w:t>
      </w:r>
    </w:p>
    <w:p w14:paraId="2CF8C875" w14:textId="77777777" w:rsidR="007A2142" w:rsidRPr="009E3382" w:rsidRDefault="007A2142" w:rsidP="007A2142">
      <w:pPr>
        <w:pStyle w:val="ListParagraph"/>
        <w:numPr>
          <w:ilvl w:val="0"/>
          <w:numId w:val="16"/>
        </w:numPr>
        <w:autoSpaceDE w:val="0"/>
        <w:autoSpaceDN w:val="0"/>
        <w:adjustRightInd w:val="0"/>
        <w:spacing w:after="120"/>
        <w:jc w:val="both"/>
        <w:rPr>
          <w:rFonts w:eastAsia="Calibri"/>
        </w:rPr>
      </w:pPr>
      <w:r>
        <w:rPr>
          <w:rFonts w:eastAsia="Calibri"/>
          <w:b/>
        </w:rPr>
        <w:t>Važnost</w:t>
      </w:r>
    </w:p>
    <w:p w14:paraId="5F2F0EC3" w14:textId="77777777" w:rsidR="007A2142" w:rsidRDefault="007A2142" w:rsidP="007A2142">
      <w:pPr>
        <w:autoSpaceDE w:val="0"/>
        <w:autoSpaceDN w:val="0"/>
        <w:adjustRightInd w:val="0"/>
        <w:spacing w:after="120"/>
        <w:jc w:val="both"/>
        <w:rPr>
          <w:rFonts w:eastAsia="Calibri"/>
        </w:rPr>
      </w:pPr>
      <w:r w:rsidRPr="008A3EB9">
        <w:rPr>
          <w:rFonts w:eastAsia="Calibri"/>
        </w:rPr>
        <w:t xml:space="preserve">Analiza </w:t>
      </w:r>
      <w:r>
        <w:rPr>
          <w:rFonts w:eastAsia="Calibri"/>
        </w:rPr>
        <w:t>važnosti</w:t>
      </w:r>
      <w:r w:rsidRPr="008A3EB9">
        <w:rPr>
          <w:rFonts w:eastAsia="Calibri"/>
        </w:rPr>
        <w:t xml:space="preserve"> </w:t>
      </w:r>
      <w:r>
        <w:rPr>
          <w:rFonts w:eastAsia="Calibri"/>
        </w:rPr>
        <w:t>podrazumijeva usporedbu aktivnosti i intervencija</w:t>
      </w:r>
      <w:r w:rsidRPr="008A3EB9">
        <w:rPr>
          <w:rFonts w:eastAsia="Calibri"/>
        </w:rPr>
        <w:t xml:space="preserve"> </w:t>
      </w:r>
      <w:r>
        <w:rPr>
          <w:rFonts w:eastAsia="Calibri"/>
        </w:rPr>
        <w:t xml:space="preserve">projekta </w:t>
      </w:r>
      <w:r w:rsidRPr="008A3EB9">
        <w:rPr>
          <w:rFonts w:eastAsia="Calibri"/>
        </w:rPr>
        <w:t>sa problemima, potrebama i ciljevima navedenim</w:t>
      </w:r>
      <w:r>
        <w:rPr>
          <w:rFonts w:eastAsia="Calibri"/>
        </w:rPr>
        <w:t xml:space="preserve"> u</w:t>
      </w:r>
      <w:r w:rsidRPr="008A3EB9">
        <w:rPr>
          <w:rFonts w:eastAsia="Calibri"/>
        </w:rPr>
        <w:t xml:space="preserve"> </w:t>
      </w:r>
      <w:r>
        <w:rPr>
          <w:rFonts w:eastAsia="Calibri"/>
        </w:rPr>
        <w:t>inicijalno</w:t>
      </w:r>
      <w:r w:rsidRPr="008A3EB9">
        <w:rPr>
          <w:rFonts w:eastAsia="Calibri"/>
        </w:rPr>
        <w:t xml:space="preserve">m </w:t>
      </w:r>
      <w:r>
        <w:rPr>
          <w:rFonts w:eastAsia="Calibri"/>
        </w:rPr>
        <w:t>prijavnom obrascu</w:t>
      </w:r>
      <w:r w:rsidRPr="008A3EB9">
        <w:rPr>
          <w:rFonts w:eastAsia="Calibri"/>
        </w:rPr>
        <w:t xml:space="preserve">. Prilikom izrade analize </w:t>
      </w:r>
      <w:r>
        <w:rPr>
          <w:rFonts w:eastAsia="Calibri"/>
        </w:rPr>
        <w:t>važnosti</w:t>
      </w:r>
      <w:r w:rsidRPr="008A3EB9">
        <w:rPr>
          <w:rFonts w:eastAsia="Calibri"/>
        </w:rPr>
        <w:t xml:space="preserve"> treba razmotriti </w:t>
      </w:r>
      <w:r w:rsidRPr="00110601">
        <w:rPr>
          <w:rFonts w:eastAsia="Calibri"/>
        </w:rPr>
        <w:t>odgovaraju li problemi, potrebe i drugi aspekti projekta potrebama i problemima kojima se projekt bavi</w:t>
      </w:r>
      <w:r w:rsidRPr="00A128C0">
        <w:rPr>
          <w:rFonts w:eastAsia="Calibri"/>
        </w:rPr>
        <w:t>.</w:t>
      </w:r>
      <w:r>
        <w:rPr>
          <w:rFonts w:eastAsia="Calibri"/>
        </w:rPr>
        <w:t xml:space="preserve"> Također, potrebno je uzeti u obzir različito društveno, okolišno, gospodarsko</w:t>
      </w:r>
      <w:r w:rsidRPr="008A3EB9">
        <w:rPr>
          <w:rFonts w:eastAsia="Calibri"/>
        </w:rPr>
        <w:t xml:space="preserve"> </w:t>
      </w:r>
      <w:r>
        <w:rPr>
          <w:rFonts w:eastAsia="Calibri"/>
        </w:rPr>
        <w:t>okruženje</w:t>
      </w:r>
      <w:r w:rsidRPr="008A3EB9">
        <w:rPr>
          <w:rFonts w:eastAsia="Calibri"/>
        </w:rPr>
        <w:t xml:space="preserve"> i druge vanjske čimbenike.</w:t>
      </w:r>
    </w:p>
    <w:p w14:paraId="2B563C03" w14:textId="77777777" w:rsidR="007A2142" w:rsidRPr="0055564E" w:rsidRDefault="007A2142" w:rsidP="007A2142">
      <w:pPr>
        <w:autoSpaceDE w:val="0"/>
        <w:autoSpaceDN w:val="0"/>
        <w:adjustRightInd w:val="0"/>
        <w:spacing w:after="120"/>
        <w:jc w:val="both"/>
        <w:rPr>
          <w:rFonts w:eastAsia="Calibri"/>
        </w:rPr>
      </w:pPr>
      <w:r w:rsidRPr="0055564E">
        <w:rPr>
          <w:rFonts w:eastAsia="Calibri"/>
        </w:rPr>
        <w:t xml:space="preserve">Analiza </w:t>
      </w:r>
      <w:r>
        <w:rPr>
          <w:rFonts w:eastAsia="Calibri"/>
        </w:rPr>
        <w:t>važnosti</w:t>
      </w:r>
      <w:r w:rsidRPr="0055564E">
        <w:rPr>
          <w:rFonts w:eastAsia="Calibri"/>
        </w:rPr>
        <w:t xml:space="preserve"> može ukazati na preporuke za buduće </w:t>
      </w:r>
      <w:r>
        <w:rPr>
          <w:rFonts w:eastAsia="Calibri"/>
        </w:rPr>
        <w:t>strateške</w:t>
      </w:r>
      <w:r w:rsidRPr="0055564E">
        <w:rPr>
          <w:rFonts w:eastAsia="Calibri"/>
        </w:rPr>
        <w:t xml:space="preserve"> inicijative vezane za ciljeve projekta i programa.</w:t>
      </w:r>
    </w:p>
    <w:p w14:paraId="26490B85" w14:textId="77777777" w:rsidR="007A2142" w:rsidRDefault="007A2142" w:rsidP="007A2142">
      <w:pPr>
        <w:autoSpaceDE w:val="0"/>
        <w:autoSpaceDN w:val="0"/>
        <w:adjustRightInd w:val="0"/>
        <w:spacing w:after="120"/>
        <w:jc w:val="both"/>
        <w:rPr>
          <w:rFonts w:eastAsia="Calibri"/>
        </w:rPr>
      </w:pPr>
      <w:r w:rsidRPr="0055564E">
        <w:rPr>
          <w:rFonts w:eastAsia="Calibri"/>
        </w:rPr>
        <w:t xml:space="preserve">Analiza </w:t>
      </w:r>
      <w:r>
        <w:rPr>
          <w:rFonts w:eastAsia="Calibri"/>
        </w:rPr>
        <w:t>važnost</w:t>
      </w:r>
      <w:r w:rsidRPr="0055564E">
        <w:rPr>
          <w:rFonts w:eastAsia="Calibri"/>
        </w:rPr>
        <w:t>i treba istražiti jesu li projektne aktivnosti i rezultati relevantni z</w:t>
      </w:r>
      <w:r>
        <w:rPr>
          <w:rFonts w:eastAsia="Calibri"/>
        </w:rPr>
        <w:t>a ciljeve projekta i politike Europske unije</w:t>
      </w:r>
      <w:r w:rsidRPr="0055564E">
        <w:rPr>
          <w:rFonts w:eastAsia="Calibri"/>
        </w:rPr>
        <w:t>.</w:t>
      </w:r>
    </w:p>
    <w:p w14:paraId="5B4BAB48" w14:textId="77777777" w:rsidR="007A2142" w:rsidRPr="009E3382" w:rsidRDefault="007A2142" w:rsidP="007A2142">
      <w:pPr>
        <w:pStyle w:val="ListParagraph"/>
        <w:numPr>
          <w:ilvl w:val="0"/>
          <w:numId w:val="16"/>
        </w:numPr>
        <w:autoSpaceDE w:val="0"/>
        <w:autoSpaceDN w:val="0"/>
        <w:adjustRightInd w:val="0"/>
        <w:spacing w:after="120"/>
        <w:jc w:val="both"/>
        <w:rPr>
          <w:rFonts w:eastAsia="Calibri"/>
        </w:rPr>
      </w:pPr>
      <w:r>
        <w:rPr>
          <w:rFonts w:eastAsia="Calibri"/>
          <w:b/>
        </w:rPr>
        <w:t>Održivost</w:t>
      </w:r>
    </w:p>
    <w:p w14:paraId="00F6CB51" w14:textId="77777777" w:rsidR="007A2142" w:rsidRPr="004968A2" w:rsidRDefault="007A2142" w:rsidP="007A2142">
      <w:pPr>
        <w:autoSpaceDE w:val="0"/>
        <w:autoSpaceDN w:val="0"/>
        <w:adjustRightInd w:val="0"/>
        <w:spacing w:after="120"/>
        <w:jc w:val="both"/>
        <w:rPr>
          <w:rFonts w:eastAsia="Calibri"/>
        </w:rPr>
      </w:pPr>
      <w:r>
        <w:rPr>
          <w:rFonts w:eastAsia="Calibri"/>
        </w:rPr>
        <w:t xml:space="preserve">Održivost je ocjena vjerojatnosti </w:t>
      </w:r>
      <w:proofErr w:type="spellStart"/>
      <w:r>
        <w:rPr>
          <w:rFonts w:eastAsia="Calibri"/>
        </w:rPr>
        <w:t>opstajanja</w:t>
      </w:r>
      <w:proofErr w:type="spellEnd"/>
      <w:r>
        <w:rPr>
          <w:rFonts w:eastAsia="Calibri"/>
        </w:rPr>
        <w:t xml:space="preserve"> koristi </w:t>
      </w:r>
      <w:r w:rsidRPr="004968A2">
        <w:rPr>
          <w:rFonts w:eastAsia="Calibri"/>
        </w:rPr>
        <w:t xml:space="preserve">i rezultata </w:t>
      </w:r>
      <w:r>
        <w:rPr>
          <w:rFonts w:eastAsia="Calibri"/>
        </w:rPr>
        <w:t xml:space="preserve">projekta </w:t>
      </w:r>
      <w:r w:rsidRPr="004968A2">
        <w:rPr>
          <w:rFonts w:eastAsia="Calibri"/>
        </w:rPr>
        <w:t>n</w:t>
      </w:r>
      <w:r>
        <w:rPr>
          <w:rFonts w:eastAsia="Calibri"/>
        </w:rPr>
        <w:t xml:space="preserve">akon završetka njegove provedbe </w:t>
      </w:r>
      <w:r w:rsidRPr="00312106">
        <w:rPr>
          <w:rFonts w:eastAsia="Calibri"/>
        </w:rPr>
        <w:t>s posebnim naglaskom na postojanje vlasništva</w:t>
      </w:r>
      <w:r>
        <w:rPr>
          <w:rFonts w:eastAsia="Calibri"/>
        </w:rPr>
        <w:t xml:space="preserve"> nad projektnim rezultatima.</w:t>
      </w:r>
    </w:p>
    <w:p w14:paraId="16E293F5" w14:textId="77777777" w:rsidR="007A2142" w:rsidRDefault="007A2142" w:rsidP="007A2142">
      <w:pPr>
        <w:autoSpaceDE w:val="0"/>
        <w:autoSpaceDN w:val="0"/>
        <w:adjustRightInd w:val="0"/>
        <w:spacing w:after="120"/>
        <w:jc w:val="both"/>
        <w:rPr>
          <w:rFonts w:eastAsia="Calibri"/>
        </w:rPr>
      </w:pPr>
      <w:r w:rsidRPr="003A19E5">
        <w:rPr>
          <w:rFonts w:eastAsia="Calibri"/>
        </w:rPr>
        <w:t>Pri</w:t>
      </w:r>
      <w:r>
        <w:rPr>
          <w:rFonts w:eastAsia="Calibri"/>
        </w:rPr>
        <w:t>likom analize</w:t>
      </w:r>
      <w:r w:rsidRPr="003A19E5">
        <w:rPr>
          <w:rFonts w:eastAsia="Calibri"/>
        </w:rPr>
        <w:t xml:space="preserve"> održivosti projekta treba uzeti u obzir jesu li ishodi projekta javno objavljeni. </w:t>
      </w:r>
      <w:r>
        <w:rPr>
          <w:rFonts w:eastAsia="Calibri"/>
        </w:rPr>
        <w:t>Vrednovanjem</w:t>
      </w:r>
      <w:r w:rsidRPr="003A19E5">
        <w:rPr>
          <w:rFonts w:eastAsia="Calibri"/>
        </w:rPr>
        <w:t xml:space="preserve"> održivosti </w:t>
      </w:r>
      <w:r>
        <w:rPr>
          <w:rFonts w:eastAsia="Calibri"/>
        </w:rPr>
        <w:t>projekta procijenit će se</w:t>
      </w:r>
      <w:r w:rsidRPr="003A19E5">
        <w:rPr>
          <w:rFonts w:eastAsia="Calibri"/>
        </w:rPr>
        <w:t xml:space="preserve"> dostupnost sredstava potrebnih za buduće financiranje projektnih rezultata i mogućnost njihove integracije u sektorske politike.</w:t>
      </w:r>
    </w:p>
    <w:p w14:paraId="0D52D3F5" w14:textId="77777777" w:rsidR="007A2142" w:rsidRPr="00AB005F" w:rsidRDefault="007A2142" w:rsidP="007A2142">
      <w:pPr>
        <w:autoSpaceDE w:val="0"/>
        <w:autoSpaceDN w:val="0"/>
        <w:adjustRightInd w:val="0"/>
        <w:spacing w:after="120"/>
        <w:jc w:val="both"/>
        <w:rPr>
          <w:rFonts w:eastAsia="Calibri"/>
          <w:color w:val="FF0000"/>
        </w:rPr>
      </w:pPr>
      <w:r w:rsidRPr="00197C1B">
        <w:rPr>
          <w:rFonts w:eastAsia="Calibri"/>
        </w:rPr>
        <w:t>Provođenjem postupka završn</w:t>
      </w:r>
      <w:r>
        <w:rPr>
          <w:rFonts w:eastAsia="Calibri"/>
        </w:rPr>
        <w:t>og</w:t>
      </w:r>
      <w:r w:rsidRPr="00197C1B">
        <w:rPr>
          <w:rFonts w:eastAsia="Calibri"/>
        </w:rPr>
        <w:t xml:space="preserve"> </w:t>
      </w:r>
      <w:r>
        <w:rPr>
          <w:rFonts w:eastAsia="Calibri"/>
        </w:rPr>
        <w:t>vrednovanja</w:t>
      </w:r>
      <w:r w:rsidRPr="00197C1B">
        <w:rPr>
          <w:rFonts w:eastAsia="Calibri"/>
        </w:rPr>
        <w:t xml:space="preserve"> projekta procijenit će se u kojoj je mjeri potpora iz fondova Europske unije pridonijela postizanju općih ciljeva proj</w:t>
      </w:r>
      <w:r>
        <w:rPr>
          <w:rFonts w:eastAsia="Calibri"/>
        </w:rPr>
        <w:t xml:space="preserve">ekta i programskih pokazatelja te će se razmotriti </w:t>
      </w:r>
      <w:r w:rsidRPr="00197C1B">
        <w:rPr>
          <w:rFonts w:eastAsia="Calibri"/>
        </w:rPr>
        <w:t>u kojoj mjeri projekt doprinosi horizontalnim načelima i politikama Europske unije.</w:t>
      </w:r>
    </w:p>
    <w:p w14:paraId="3D9A1497" w14:textId="77777777" w:rsidR="007A2142" w:rsidRPr="00287AEA" w:rsidRDefault="007A2142" w:rsidP="007A2142">
      <w:pPr>
        <w:autoSpaceDE w:val="0"/>
        <w:autoSpaceDN w:val="0"/>
        <w:adjustRightInd w:val="0"/>
        <w:spacing w:after="120"/>
        <w:jc w:val="both"/>
        <w:rPr>
          <w:rFonts w:eastAsia="Calibri"/>
        </w:rPr>
      </w:pPr>
      <w:r w:rsidRPr="00DF0EA3">
        <w:rPr>
          <w:rFonts w:eastAsia="Calibri"/>
        </w:rPr>
        <w:t>Završn</w:t>
      </w:r>
      <w:r>
        <w:rPr>
          <w:rFonts w:eastAsia="Calibri"/>
        </w:rPr>
        <w:t>o</w:t>
      </w:r>
      <w:r w:rsidRPr="00DF0EA3">
        <w:rPr>
          <w:rFonts w:eastAsia="Calibri"/>
        </w:rPr>
        <w:t xml:space="preserve"> </w:t>
      </w:r>
      <w:r>
        <w:rPr>
          <w:rFonts w:eastAsia="Calibri"/>
        </w:rPr>
        <w:t>vrednovanje</w:t>
      </w:r>
      <w:r w:rsidRPr="00DF0EA3">
        <w:rPr>
          <w:rFonts w:eastAsia="Calibri"/>
        </w:rPr>
        <w:t xml:space="preserve"> treba indikativno procijeniti sljedeće:</w:t>
      </w:r>
    </w:p>
    <w:p w14:paraId="5B14B7FD" w14:textId="77777777" w:rsidR="007A2142" w:rsidRPr="00287AEA" w:rsidRDefault="007A2142" w:rsidP="007A2142">
      <w:pPr>
        <w:pStyle w:val="ListParagraph"/>
        <w:numPr>
          <w:ilvl w:val="0"/>
          <w:numId w:val="16"/>
        </w:numPr>
        <w:autoSpaceDE w:val="0"/>
        <w:autoSpaceDN w:val="0"/>
        <w:adjustRightInd w:val="0"/>
        <w:spacing w:after="120"/>
        <w:jc w:val="both"/>
        <w:rPr>
          <w:rFonts w:eastAsia="Calibri"/>
        </w:rPr>
      </w:pPr>
      <w:r w:rsidRPr="00287AEA">
        <w:rPr>
          <w:rFonts w:eastAsia="Calibri"/>
        </w:rPr>
        <w:lastRenderedPageBreak/>
        <w:t xml:space="preserve">u kojoj je mjeri </w:t>
      </w:r>
      <w:r w:rsidRPr="002311C1">
        <w:rPr>
          <w:rFonts w:eastAsia="Calibri"/>
          <w:i/>
        </w:rPr>
        <w:t>SMART</w:t>
      </w:r>
      <w:r w:rsidRPr="00287AEA">
        <w:rPr>
          <w:rFonts w:eastAsia="Calibri"/>
        </w:rPr>
        <w:t xml:space="preserve"> model</w:t>
      </w:r>
      <w:r>
        <w:rPr>
          <w:rFonts w:eastAsia="Calibri"/>
        </w:rPr>
        <w:t xml:space="preserve"> kroz provedbu pilot projekata i aktivnosti transferiranja i kapitalizacije</w:t>
      </w:r>
      <w:r w:rsidRPr="00287AEA">
        <w:rPr>
          <w:rFonts w:eastAsia="Calibri"/>
        </w:rPr>
        <w:t xml:space="preserve"> postigao vidljive učinke na povećanje konkurentnosti i smanjenje </w:t>
      </w:r>
      <w:proofErr w:type="spellStart"/>
      <w:r w:rsidRPr="00287AEA">
        <w:rPr>
          <w:rFonts w:eastAsia="Calibri"/>
        </w:rPr>
        <w:t>sezonalnosti</w:t>
      </w:r>
      <w:proofErr w:type="spellEnd"/>
    </w:p>
    <w:p w14:paraId="44E33FE0" w14:textId="77777777" w:rsidR="007A2142" w:rsidRPr="00287AEA" w:rsidRDefault="007A2142" w:rsidP="007A2142">
      <w:pPr>
        <w:pStyle w:val="ListParagraph"/>
        <w:numPr>
          <w:ilvl w:val="0"/>
          <w:numId w:val="16"/>
        </w:numPr>
        <w:autoSpaceDE w:val="0"/>
        <w:autoSpaceDN w:val="0"/>
        <w:adjustRightInd w:val="0"/>
        <w:spacing w:after="120"/>
        <w:jc w:val="both"/>
        <w:rPr>
          <w:rFonts w:eastAsia="Calibri"/>
        </w:rPr>
      </w:pPr>
      <w:r w:rsidRPr="00287AEA">
        <w:rPr>
          <w:rFonts w:eastAsia="Calibri"/>
        </w:rPr>
        <w:t>u kojoj je mjeri provedba projekta utjecala na jačanje kapaciteta dionika koji su sudjelovali u provedbi projekta (kapaciteti regionalnih/lokalnih javnih i privatnih dionika u zemljama Mediterana)</w:t>
      </w:r>
    </w:p>
    <w:p w14:paraId="5D163B7B" w14:textId="77777777" w:rsidR="007A2142" w:rsidRPr="00287AEA" w:rsidRDefault="007A2142" w:rsidP="007A2142">
      <w:pPr>
        <w:pStyle w:val="ListParagraph"/>
        <w:numPr>
          <w:ilvl w:val="0"/>
          <w:numId w:val="16"/>
        </w:numPr>
        <w:autoSpaceDE w:val="0"/>
        <w:autoSpaceDN w:val="0"/>
        <w:adjustRightInd w:val="0"/>
        <w:spacing w:after="120"/>
        <w:jc w:val="both"/>
        <w:rPr>
          <w:rFonts w:eastAsia="Calibri"/>
        </w:rPr>
      </w:pPr>
      <w:r w:rsidRPr="00287AEA">
        <w:rPr>
          <w:rFonts w:eastAsia="Calibri"/>
        </w:rPr>
        <w:t>koliko su alati razvijeni u projektu doprinijeli jačanju kapaciteta relevantnih dionika i ciljnih skupina u sektoru turizma</w:t>
      </w:r>
    </w:p>
    <w:p w14:paraId="38F4C5FC" w14:textId="77777777" w:rsidR="007A2142" w:rsidRPr="00287AEA" w:rsidRDefault="007A2142" w:rsidP="007A2142">
      <w:pPr>
        <w:pStyle w:val="ListParagraph"/>
        <w:numPr>
          <w:ilvl w:val="0"/>
          <w:numId w:val="16"/>
        </w:numPr>
        <w:autoSpaceDE w:val="0"/>
        <w:autoSpaceDN w:val="0"/>
        <w:adjustRightInd w:val="0"/>
        <w:spacing w:after="120"/>
        <w:jc w:val="both"/>
        <w:rPr>
          <w:rFonts w:eastAsia="Calibri"/>
        </w:rPr>
      </w:pPr>
      <w:r w:rsidRPr="00287AEA">
        <w:rPr>
          <w:rFonts w:eastAsia="Calibri"/>
        </w:rPr>
        <w:t>u kojoj su mjeri troškovi opravdani u odnosu na postignute učinke</w:t>
      </w:r>
    </w:p>
    <w:p w14:paraId="215C2865" w14:textId="77777777" w:rsidR="007A2142" w:rsidRPr="009E3382" w:rsidRDefault="007A2142" w:rsidP="007A2142">
      <w:pPr>
        <w:pStyle w:val="ListParagraph"/>
        <w:numPr>
          <w:ilvl w:val="0"/>
          <w:numId w:val="16"/>
        </w:numPr>
        <w:autoSpaceDE w:val="0"/>
        <w:autoSpaceDN w:val="0"/>
        <w:adjustRightInd w:val="0"/>
        <w:spacing w:after="120"/>
        <w:jc w:val="both"/>
        <w:rPr>
          <w:rFonts w:eastAsia="Calibri"/>
        </w:rPr>
      </w:pPr>
      <w:r w:rsidRPr="00287AEA">
        <w:rPr>
          <w:rFonts w:eastAsia="Calibri"/>
        </w:rPr>
        <w:t>naučene lekcije za budući razvoj javne politike te za provedbu budućih intervencija.</w:t>
      </w:r>
    </w:p>
    <w:p w14:paraId="678667FB" w14:textId="77777777" w:rsidR="007A2142" w:rsidRDefault="007A2142" w:rsidP="007A2142">
      <w:pPr>
        <w:autoSpaceDE w:val="0"/>
        <w:autoSpaceDN w:val="0"/>
        <w:adjustRightInd w:val="0"/>
        <w:spacing w:after="120"/>
        <w:jc w:val="both"/>
        <w:rPr>
          <w:rFonts w:eastAsia="Calibri"/>
        </w:rPr>
      </w:pPr>
      <w:r w:rsidRPr="00AB005F">
        <w:rPr>
          <w:rFonts w:eastAsia="Calibri"/>
        </w:rPr>
        <w:t>Tijekom provođenja projekta Naručitelj i Ponuditelj će blisko surađivati te će Naručitelj pružiti Ponuditelju sve informacije potrebne za efikasnu s</w:t>
      </w:r>
      <w:r>
        <w:rPr>
          <w:rFonts w:eastAsia="Calibri"/>
        </w:rPr>
        <w:t>uradnju i izvršavanje zadataka.</w:t>
      </w:r>
    </w:p>
    <w:p w14:paraId="58F76B50" w14:textId="77777777" w:rsidR="00E74B57" w:rsidRDefault="00E74B57" w:rsidP="007A2142">
      <w:pPr>
        <w:autoSpaceDE w:val="0"/>
        <w:autoSpaceDN w:val="0"/>
        <w:adjustRightInd w:val="0"/>
        <w:spacing w:after="120"/>
        <w:jc w:val="both"/>
        <w:rPr>
          <w:rFonts w:eastAsia="Calibri"/>
        </w:rPr>
      </w:pPr>
    </w:p>
    <w:p w14:paraId="26DCB501" w14:textId="77777777" w:rsidR="007A2142" w:rsidRDefault="007A2142" w:rsidP="007A2142">
      <w:pPr>
        <w:pStyle w:val="ListParagraph"/>
        <w:spacing w:before="120"/>
        <w:ind w:left="0"/>
        <w:jc w:val="both"/>
        <w:rPr>
          <w:b/>
          <w:caps/>
        </w:rPr>
      </w:pPr>
      <w:r w:rsidRPr="00F82EE0">
        <w:rPr>
          <w:b/>
          <w:caps/>
        </w:rPr>
        <w:t>METODOLOGIJA VREDNOVANJA</w:t>
      </w:r>
    </w:p>
    <w:p w14:paraId="7C18B223" w14:textId="77777777" w:rsidR="007A2142" w:rsidRPr="00406DDF" w:rsidRDefault="007A2142" w:rsidP="007A2142">
      <w:pPr>
        <w:pStyle w:val="ListParagraph"/>
        <w:spacing w:before="120"/>
        <w:ind w:left="0"/>
        <w:jc w:val="both"/>
        <w:rPr>
          <w:b/>
          <w:caps/>
        </w:rPr>
      </w:pPr>
    </w:p>
    <w:p w14:paraId="5A76F38E" w14:textId="77777777" w:rsidR="007A2142" w:rsidRDefault="007A2142" w:rsidP="007A2142">
      <w:pPr>
        <w:autoSpaceDE w:val="0"/>
        <w:autoSpaceDN w:val="0"/>
        <w:adjustRightInd w:val="0"/>
        <w:spacing w:after="120"/>
        <w:jc w:val="both"/>
        <w:rPr>
          <w:rFonts w:eastAsia="Calibri"/>
        </w:rPr>
      </w:pPr>
      <w:r>
        <w:rPr>
          <w:rFonts w:eastAsia="Calibri"/>
        </w:rPr>
        <w:t>Završno vrednovanje projekta provest će se korištenjem</w:t>
      </w:r>
      <w:r w:rsidRPr="00EA398A">
        <w:rPr>
          <w:rFonts w:eastAsia="Calibri"/>
        </w:rPr>
        <w:t xml:space="preserve"> metoda/alata poput i</w:t>
      </w:r>
      <w:r w:rsidRPr="00FE3F3B">
        <w:rPr>
          <w:rFonts w:eastAsia="Calibri"/>
        </w:rPr>
        <w:t>straživanja za stolom, upitnika i interv</w:t>
      </w:r>
      <w:r>
        <w:rPr>
          <w:rFonts w:eastAsia="Calibri"/>
        </w:rPr>
        <w:t xml:space="preserve">jua: </w:t>
      </w:r>
    </w:p>
    <w:p w14:paraId="206A7EC1" w14:textId="77777777" w:rsidR="007A2142" w:rsidRPr="00EA398A" w:rsidRDefault="007A2142" w:rsidP="007A2142">
      <w:pPr>
        <w:pStyle w:val="ListParagraph"/>
        <w:numPr>
          <w:ilvl w:val="0"/>
          <w:numId w:val="16"/>
        </w:numPr>
        <w:autoSpaceDE w:val="0"/>
        <w:autoSpaceDN w:val="0"/>
        <w:adjustRightInd w:val="0"/>
        <w:spacing w:after="120"/>
        <w:jc w:val="both"/>
        <w:rPr>
          <w:rFonts w:eastAsia="Calibri"/>
        </w:rPr>
      </w:pPr>
      <w:r w:rsidRPr="00EA398A">
        <w:rPr>
          <w:rFonts w:eastAsia="Calibri"/>
        </w:rPr>
        <w:t xml:space="preserve">Istraživanje za stolom (engl. </w:t>
      </w:r>
      <w:r w:rsidRPr="00EA398A">
        <w:rPr>
          <w:rFonts w:eastAsia="Calibri"/>
          <w:i/>
        </w:rPr>
        <w:t xml:space="preserve">desk </w:t>
      </w:r>
      <w:proofErr w:type="spellStart"/>
      <w:r w:rsidRPr="00EA398A">
        <w:rPr>
          <w:rFonts w:eastAsia="Calibri"/>
          <w:i/>
        </w:rPr>
        <w:t>research</w:t>
      </w:r>
      <w:proofErr w:type="spellEnd"/>
      <w:r w:rsidRPr="00EA398A">
        <w:rPr>
          <w:rFonts w:eastAsia="Calibri"/>
        </w:rPr>
        <w:t xml:space="preserve">) – ova metoda podrazumijeva prikupljanje podataka u obliku službenih dokumenata, prethodno provedenih analiza i studija, izvješća, regulatornih i strateških dokumenata, statističkih podataka, baza podataka i slično. </w:t>
      </w:r>
      <w:r>
        <w:rPr>
          <w:rFonts w:eastAsia="Calibri"/>
        </w:rPr>
        <w:t xml:space="preserve">Naručitelj će omogućiti Izvršitelju pristup svim </w:t>
      </w:r>
      <w:r w:rsidRPr="00EA398A">
        <w:rPr>
          <w:rFonts w:eastAsia="Calibri"/>
        </w:rPr>
        <w:t>dokumentima potrebnim za efikasnu suradnju i izvršavanje zadatka.</w:t>
      </w:r>
    </w:p>
    <w:p w14:paraId="308D88BB" w14:textId="77777777" w:rsidR="007A2142" w:rsidRPr="00EA398A" w:rsidRDefault="007A2142" w:rsidP="007A2142">
      <w:pPr>
        <w:pStyle w:val="ListParagraph"/>
        <w:numPr>
          <w:ilvl w:val="0"/>
          <w:numId w:val="16"/>
        </w:numPr>
        <w:autoSpaceDE w:val="0"/>
        <w:autoSpaceDN w:val="0"/>
        <w:adjustRightInd w:val="0"/>
        <w:spacing w:after="120"/>
        <w:jc w:val="both"/>
        <w:rPr>
          <w:rFonts w:eastAsia="Calibri"/>
        </w:rPr>
      </w:pPr>
      <w:r w:rsidRPr="00EA398A">
        <w:rPr>
          <w:rFonts w:eastAsia="Calibri"/>
        </w:rPr>
        <w:t>Upitnik (anketa) – upitnik je alat za prikupljanje velike količine podataka kada je za dobivanje podataka ili odgovora potrebna ulazna informacija od velikog broja ispitanika, a posebno ako se radi o prikupljanju informacija o iskustvu i razmišljanju ispitanika o pojedinim temama. Način distribucije upitnika i prikupljanja odgovora bit će dogovoren s Naručiteljem, a radi učinkovitosti i jednostavnosti korištenja preporučuje se korištenje elektroničkih aplikacija.</w:t>
      </w:r>
    </w:p>
    <w:p w14:paraId="40C346E0" w14:textId="77777777" w:rsidR="007A2142" w:rsidRPr="007B771D" w:rsidRDefault="007A2142" w:rsidP="007A2142">
      <w:pPr>
        <w:pStyle w:val="ListParagraph"/>
        <w:numPr>
          <w:ilvl w:val="0"/>
          <w:numId w:val="16"/>
        </w:numPr>
        <w:autoSpaceDE w:val="0"/>
        <w:autoSpaceDN w:val="0"/>
        <w:adjustRightInd w:val="0"/>
        <w:spacing w:after="120"/>
        <w:jc w:val="both"/>
        <w:rPr>
          <w:rFonts w:eastAsia="Calibri"/>
        </w:rPr>
      </w:pPr>
      <w:r w:rsidRPr="00EA398A">
        <w:rPr>
          <w:rFonts w:eastAsia="Calibri"/>
        </w:rPr>
        <w:t xml:space="preserve">Intervju – </w:t>
      </w:r>
      <w:r>
        <w:rPr>
          <w:rFonts w:eastAsia="Calibri"/>
        </w:rPr>
        <w:t>Izvršitelj</w:t>
      </w:r>
      <w:r w:rsidRPr="00EA398A">
        <w:rPr>
          <w:rFonts w:eastAsia="Calibri"/>
        </w:rPr>
        <w:t xml:space="preserve"> će pripremiti pitanja koja će biti specifična u odnosu na prethodno prikupljene informacije te u odnosu na specifičnosti pojedine skupine ispitanika i njihovih uloga. Tijekom intervjua će se odgovori bilježiti, a zapisnici s održanih intervjua bit će dostupni Naručitelju na zahtjev.</w:t>
      </w:r>
    </w:p>
    <w:p w14:paraId="1E82CA28" w14:textId="77777777" w:rsidR="007A2142" w:rsidRPr="002311C1" w:rsidRDefault="007A2142" w:rsidP="007A2142">
      <w:pPr>
        <w:autoSpaceDE w:val="0"/>
        <w:autoSpaceDN w:val="0"/>
        <w:adjustRightInd w:val="0"/>
        <w:spacing w:after="120"/>
        <w:jc w:val="both"/>
        <w:rPr>
          <w:rFonts w:eastAsia="Calibri"/>
        </w:rPr>
      </w:pPr>
      <w:r>
        <w:rPr>
          <w:rFonts w:eastAsia="Calibri"/>
        </w:rPr>
        <w:t>Pored navedenih Ponuditelj može predložiti i neke druge metode/alate u dogovoru s Naručiteljem.</w:t>
      </w:r>
    </w:p>
    <w:p w14:paraId="1A921EA6" w14:textId="77777777" w:rsidR="007A2142" w:rsidRPr="002311C1" w:rsidRDefault="007A2142" w:rsidP="007A2142">
      <w:pPr>
        <w:autoSpaceDE w:val="0"/>
        <w:autoSpaceDN w:val="0"/>
        <w:adjustRightInd w:val="0"/>
        <w:spacing w:after="120"/>
        <w:jc w:val="both"/>
        <w:rPr>
          <w:rFonts w:eastAsia="Calibri"/>
        </w:rPr>
      </w:pPr>
    </w:p>
    <w:p w14:paraId="72AE9008" w14:textId="77777777" w:rsidR="007A2142" w:rsidRPr="001D1999" w:rsidRDefault="007A2142" w:rsidP="007A2142">
      <w:pPr>
        <w:pStyle w:val="ListParagraph"/>
        <w:autoSpaceDE w:val="0"/>
        <w:autoSpaceDN w:val="0"/>
        <w:adjustRightInd w:val="0"/>
        <w:spacing w:after="120"/>
        <w:ind w:left="0"/>
        <w:jc w:val="both"/>
        <w:rPr>
          <w:b/>
          <w:caps/>
        </w:rPr>
      </w:pPr>
      <w:r w:rsidRPr="00F82EE0">
        <w:rPr>
          <w:b/>
          <w:caps/>
        </w:rPr>
        <w:t xml:space="preserve">Koncept završnog izvještaja o </w:t>
      </w:r>
      <w:r>
        <w:rPr>
          <w:b/>
          <w:caps/>
        </w:rPr>
        <w:t>VREDNOVANJU</w:t>
      </w:r>
    </w:p>
    <w:p w14:paraId="2DD878EB" w14:textId="77777777" w:rsidR="007A2142" w:rsidRDefault="007A2142" w:rsidP="007A2142">
      <w:pPr>
        <w:autoSpaceDE w:val="0"/>
        <w:autoSpaceDN w:val="0"/>
        <w:adjustRightInd w:val="0"/>
        <w:spacing w:after="120"/>
        <w:jc w:val="both"/>
        <w:rPr>
          <w:rFonts w:eastAsia="Calibri"/>
        </w:rPr>
      </w:pPr>
      <w:r>
        <w:rPr>
          <w:rFonts w:eastAsia="Calibri"/>
        </w:rPr>
        <w:t xml:space="preserve">Pružatelj usluge dužan je izraditi Završni izvještaj </w:t>
      </w:r>
      <w:r w:rsidRPr="00610EB4">
        <w:rPr>
          <w:rFonts w:eastAsia="Calibri"/>
        </w:rPr>
        <w:t xml:space="preserve">o </w:t>
      </w:r>
      <w:r>
        <w:rPr>
          <w:rFonts w:eastAsia="Calibri"/>
        </w:rPr>
        <w:t>vrednovanju</w:t>
      </w:r>
      <w:r w:rsidRPr="00610EB4">
        <w:rPr>
          <w:rFonts w:eastAsia="Calibri"/>
        </w:rPr>
        <w:t xml:space="preserve"> projekta</w:t>
      </w:r>
      <w:r>
        <w:rPr>
          <w:rFonts w:eastAsia="Calibri"/>
        </w:rPr>
        <w:t>.</w:t>
      </w:r>
    </w:p>
    <w:p w14:paraId="64A3AC81" w14:textId="77777777" w:rsidR="007A2142" w:rsidRDefault="007A2142" w:rsidP="007A2142">
      <w:pPr>
        <w:autoSpaceDE w:val="0"/>
        <w:autoSpaceDN w:val="0"/>
        <w:adjustRightInd w:val="0"/>
        <w:spacing w:after="120"/>
        <w:jc w:val="both"/>
        <w:rPr>
          <w:rFonts w:eastAsia="Calibri"/>
        </w:rPr>
      </w:pPr>
      <w:r>
        <w:rPr>
          <w:rFonts w:eastAsia="Calibri"/>
        </w:rPr>
        <w:t>Završni izvještaj</w:t>
      </w:r>
      <w:r w:rsidRPr="00610EB4">
        <w:rPr>
          <w:rFonts w:eastAsia="Calibri"/>
        </w:rPr>
        <w:t xml:space="preserve"> o </w:t>
      </w:r>
      <w:r>
        <w:rPr>
          <w:rFonts w:eastAsia="Calibri"/>
        </w:rPr>
        <w:t>vrednovanju</w:t>
      </w:r>
      <w:r w:rsidRPr="00610EB4">
        <w:rPr>
          <w:rFonts w:eastAsia="Calibri"/>
        </w:rPr>
        <w:t xml:space="preserve"> treba imati jasnu svrhu i ciljeve, </w:t>
      </w:r>
      <w:r w:rsidRPr="005822EE">
        <w:rPr>
          <w:rFonts w:eastAsia="Calibri"/>
        </w:rPr>
        <w:t>tip metodologije koju će</w:t>
      </w:r>
      <w:r>
        <w:rPr>
          <w:rFonts w:eastAsia="Calibri"/>
        </w:rPr>
        <w:t xml:space="preserve"> pružatelj usluge/vrednovatelj</w:t>
      </w:r>
      <w:r w:rsidRPr="005822EE">
        <w:rPr>
          <w:rFonts w:eastAsia="Calibri"/>
        </w:rPr>
        <w:t xml:space="preserve"> koristiti u procesu istraživanja i analize</w:t>
      </w:r>
      <w:r>
        <w:rPr>
          <w:rFonts w:eastAsia="Calibri"/>
        </w:rPr>
        <w:t xml:space="preserve"> te</w:t>
      </w:r>
      <w:r w:rsidRPr="00610EB4">
        <w:rPr>
          <w:rFonts w:eastAsia="Calibri"/>
        </w:rPr>
        <w:t xml:space="preserve"> specifikaciju izvora podat</w:t>
      </w:r>
      <w:r>
        <w:rPr>
          <w:rFonts w:eastAsia="Calibri"/>
        </w:rPr>
        <w:t>aka. Ključan dio završnog izvještaja</w:t>
      </w:r>
      <w:r w:rsidRPr="00610EB4">
        <w:rPr>
          <w:rFonts w:eastAsia="Calibri"/>
        </w:rPr>
        <w:t xml:space="preserve"> su </w:t>
      </w:r>
      <w:r>
        <w:rPr>
          <w:rFonts w:eastAsia="Calibri"/>
        </w:rPr>
        <w:t xml:space="preserve">pitanja za vrednovanje </w:t>
      </w:r>
      <w:r w:rsidRPr="00610EB4">
        <w:rPr>
          <w:rFonts w:eastAsia="Calibri"/>
        </w:rPr>
        <w:t>i preporuke</w:t>
      </w:r>
      <w:r w:rsidRPr="00A4487C">
        <w:t xml:space="preserve"> </w:t>
      </w:r>
      <w:r>
        <w:t>k</w:t>
      </w:r>
      <w:r w:rsidRPr="00A4487C">
        <w:rPr>
          <w:rFonts w:eastAsia="Calibri"/>
        </w:rPr>
        <w:t>oje se mogu praktično upotrijebiti za poboljšanje provedbe budućih projekata</w:t>
      </w:r>
      <w:r w:rsidRPr="00610EB4">
        <w:rPr>
          <w:rFonts w:eastAsia="Calibri"/>
        </w:rPr>
        <w:t xml:space="preserve">. </w:t>
      </w:r>
    </w:p>
    <w:p w14:paraId="761DC899" w14:textId="77777777" w:rsidR="007A2142" w:rsidRDefault="007A2142" w:rsidP="007A2142">
      <w:pPr>
        <w:autoSpaceDE w:val="0"/>
        <w:autoSpaceDN w:val="0"/>
        <w:adjustRightInd w:val="0"/>
        <w:spacing w:after="120"/>
        <w:jc w:val="both"/>
        <w:rPr>
          <w:rFonts w:eastAsia="Calibri"/>
        </w:rPr>
      </w:pPr>
      <w:r w:rsidRPr="008612D2">
        <w:rPr>
          <w:rFonts w:eastAsia="Calibri"/>
        </w:rPr>
        <w:t>Završno izvješće mora sadržavati sljedeće elemente:</w:t>
      </w:r>
    </w:p>
    <w:p w14:paraId="6FA57975" w14:textId="77777777" w:rsidR="007A2142" w:rsidRPr="008612D2" w:rsidRDefault="007A2142" w:rsidP="007A2142">
      <w:pPr>
        <w:pStyle w:val="ListParagraph"/>
        <w:numPr>
          <w:ilvl w:val="0"/>
          <w:numId w:val="22"/>
        </w:numPr>
        <w:autoSpaceDE w:val="0"/>
        <w:autoSpaceDN w:val="0"/>
        <w:adjustRightInd w:val="0"/>
        <w:spacing w:after="120"/>
        <w:jc w:val="both"/>
        <w:rPr>
          <w:rFonts w:eastAsia="Calibri"/>
        </w:rPr>
      </w:pPr>
      <w:r w:rsidRPr="008612D2">
        <w:rPr>
          <w:rFonts w:eastAsia="Calibri"/>
        </w:rPr>
        <w:t>Kratki sažetak</w:t>
      </w:r>
    </w:p>
    <w:p w14:paraId="3A3182A7" w14:textId="77777777" w:rsidR="007A2142" w:rsidRDefault="007A2142" w:rsidP="007A2142">
      <w:pPr>
        <w:pStyle w:val="ListParagraph"/>
        <w:numPr>
          <w:ilvl w:val="0"/>
          <w:numId w:val="22"/>
        </w:numPr>
        <w:autoSpaceDE w:val="0"/>
        <w:autoSpaceDN w:val="0"/>
        <w:adjustRightInd w:val="0"/>
        <w:spacing w:after="120"/>
        <w:jc w:val="both"/>
        <w:rPr>
          <w:rFonts w:eastAsia="Calibri"/>
        </w:rPr>
      </w:pPr>
      <w:r>
        <w:rPr>
          <w:rFonts w:eastAsia="Calibri"/>
        </w:rPr>
        <w:lastRenderedPageBreak/>
        <w:t>Opis projekta</w:t>
      </w:r>
    </w:p>
    <w:p w14:paraId="186E11F8" w14:textId="77777777" w:rsidR="007A2142" w:rsidRDefault="007A2142" w:rsidP="007A2142">
      <w:pPr>
        <w:pStyle w:val="ListParagraph"/>
        <w:numPr>
          <w:ilvl w:val="0"/>
          <w:numId w:val="22"/>
        </w:numPr>
        <w:autoSpaceDE w:val="0"/>
        <w:autoSpaceDN w:val="0"/>
        <w:adjustRightInd w:val="0"/>
        <w:spacing w:after="120"/>
        <w:jc w:val="both"/>
        <w:rPr>
          <w:rFonts w:eastAsia="Calibri"/>
        </w:rPr>
      </w:pPr>
      <w:r>
        <w:rPr>
          <w:rFonts w:eastAsia="Calibri"/>
        </w:rPr>
        <w:t>Svrha i ciljevi projekta</w:t>
      </w:r>
    </w:p>
    <w:p w14:paraId="51B40DA4" w14:textId="77777777" w:rsidR="007A2142" w:rsidRDefault="007A2142" w:rsidP="007A2142">
      <w:pPr>
        <w:pStyle w:val="ListParagraph"/>
        <w:numPr>
          <w:ilvl w:val="0"/>
          <w:numId w:val="22"/>
        </w:numPr>
        <w:autoSpaceDE w:val="0"/>
        <w:autoSpaceDN w:val="0"/>
        <w:adjustRightInd w:val="0"/>
        <w:spacing w:after="120"/>
        <w:jc w:val="both"/>
        <w:rPr>
          <w:rFonts w:eastAsia="Calibri"/>
        </w:rPr>
      </w:pPr>
      <w:r>
        <w:rPr>
          <w:rFonts w:eastAsia="Calibri"/>
        </w:rPr>
        <w:t>Metodološki pristup</w:t>
      </w:r>
    </w:p>
    <w:p w14:paraId="037C2F6A" w14:textId="77777777" w:rsidR="007A2142" w:rsidRDefault="007A2142" w:rsidP="007A2142">
      <w:pPr>
        <w:pStyle w:val="ListParagraph"/>
        <w:numPr>
          <w:ilvl w:val="0"/>
          <w:numId w:val="22"/>
        </w:numPr>
        <w:autoSpaceDE w:val="0"/>
        <w:autoSpaceDN w:val="0"/>
        <w:adjustRightInd w:val="0"/>
        <w:spacing w:after="120"/>
        <w:jc w:val="both"/>
        <w:rPr>
          <w:rFonts w:eastAsia="Calibri"/>
        </w:rPr>
      </w:pPr>
      <w:r>
        <w:rPr>
          <w:rFonts w:eastAsia="Calibri"/>
        </w:rPr>
        <w:t>Odgovori na pitanja/nalaze vrednovanja (niže navedena pitanja su indikativna):</w:t>
      </w:r>
    </w:p>
    <w:p w14:paraId="4E339906" w14:textId="77777777" w:rsidR="007A2142" w:rsidRDefault="007A2142" w:rsidP="007A2142">
      <w:pPr>
        <w:pStyle w:val="ListParagraph"/>
        <w:autoSpaceDE w:val="0"/>
        <w:autoSpaceDN w:val="0"/>
        <w:adjustRightInd w:val="0"/>
        <w:spacing w:after="120"/>
        <w:jc w:val="both"/>
        <w:rPr>
          <w:rFonts w:eastAsia="Calibri"/>
          <w:b/>
        </w:rPr>
      </w:pPr>
    </w:p>
    <w:p w14:paraId="2C8258C4" w14:textId="77777777" w:rsidR="007A2142" w:rsidRDefault="007A2142" w:rsidP="007A2142">
      <w:pPr>
        <w:pStyle w:val="ListParagraph"/>
        <w:autoSpaceDE w:val="0"/>
        <w:autoSpaceDN w:val="0"/>
        <w:adjustRightInd w:val="0"/>
        <w:spacing w:after="120"/>
        <w:jc w:val="both"/>
        <w:rPr>
          <w:rFonts w:eastAsia="Calibri"/>
          <w:b/>
        </w:rPr>
      </w:pPr>
      <w:r w:rsidRPr="00610EB4">
        <w:rPr>
          <w:rFonts w:eastAsia="Calibri"/>
          <w:b/>
        </w:rPr>
        <w:t>Učinkovitost</w:t>
      </w:r>
    </w:p>
    <w:p w14:paraId="1F942C06" w14:textId="77777777" w:rsidR="007A2142" w:rsidRDefault="007A2142" w:rsidP="007A2142">
      <w:pPr>
        <w:pStyle w:val="ListParagraph"/>
        <w:autoSpaceDE w:val="0"/>
        <w:autoSpaceDN w:val="0"/>
        <w:adjustRightInd w:val="0"/>
        <w:spacing w:after="120"/>
        <w:jc w:val="both"/>
        <w:rPr>
          <w:rFonts w:eastAsia="Calibri"/>
          <w:b/>
        </w:rPr>
      </w:pPr>
    </w:p>
    <w:p w14:paraId="1269AD56" w14:textId="77777777" w:rsidR="007A2142" w:rsidRPr="00DD7CCF" w:rsidRDefault="007A2142" w:rsidP="007A2142">
      <w:pPr>
        <w:pStyle w:val="ListParagraph"/>
        <w:numPr>
          <w:ilvl w:val="0"/>
          <w:numId w:val="16"/>
        </w:numPr>
        <w:autoSpaceDE w:val="0"/>
        <w:autoSpaceDN w:val="0"/>
        <w:adjustRightInd w:val="0"/>
        <w:spacing w:after="120"/>
        <w:ind w:left="993" w:firstLine="141"/>
        <w:jc w:val="both"/>
        <w:rPr>
          <w:rFonts w:eastAsia="Calibri"/>
          <w:b/>
          <w:i/>
        </w:rPr>
      </w:pPr>
      <w:r>
        <w:rPr>
          <w:rFonts w:eastAsia="Calibri"/>
          <w:i/>
        </w:rPr>
        <w:t xml:space="preserve">U kojoj su mjeri provedene </w:t>
      </w:r>
      <w:r w:rsidRPr="00DD7CCF">
        <w:rPr>
          <w:rFonts w:eastAsia="Calibri"/>
          <w:i/>
        </w:rPr>
        <w:t>planirane aktivnosti?</w:t>
      </w:r>
    </w:p>
    <w:p w14:paraId="7B2B76D5" w14:textId="77777777" w:rsidR="007A2142" w:rsidRPr="00DD7CCF" w:rsidRDefault="007A2142" w:rsidP="007A2142">
      <w:pPr>
        <w:pStyle w:val="ListParagraph"/>
        <w:numPr>
          <w:ilvl w:val="0"/>
          <w:numId w:val="16"/>
        </w:numPr>
        <w:autoSpaceDE w:val="0"/>
        <w:autoSpaceDN w:val="0"/>
        <w:adjustRightInd w:val="0"/>
        <w:spacing w:after="120"/>
        <w:ind w:left="993" w:firstLine="141"/>
        <w:jc w:val="both"/>
        <w:rPr>
          <w:rFonts w:eastAsia="Calibri"/>
          <w:b/>
          <w:i/>
        </w:rPr>
      </w:pPr>
      <w:r w:rsidRPr="00DD7CCF">
        <w:rPr>
          <w:rFonts w:eastAsia="Calibri"/>
          <w:i/>
        </w:rPr>
        <w:t xml:space="preserve">Je li razina kvalitete </w:t>
      </w:r>
      <w:proofErr w:type="spellStart"/>
      <w:r w:rsidRPr="00DD7CCF">
        <w:rPr>
          <w:rFonts w:eastAsia="Calibri"/>
          <w:i/>
        </w:rPr>
        <w:t>isporučevina</w:t>
      </w:r>
      <w:proofErr w:type="spellEnd"/>
      <w:r w:rsidRPr="00DD7CCF">
        <w:rPr>
          <w:rFonts w:eastAsia="Calibri"/>
          <w:i/>
        </w:rPr>
        <w:t xml:space="preserve"> zadovoljavajuća?</w:t>
      </w:r>
    </w:p>
    <w:p w14:paraId="4D7ACB3B" w14:textId="77777777" w:rsidR="007A2142" w:rsidRPr="00DD7CCF" w:rsidRDefault="007A2142" w:rsidP="007A2142">
      <w:pPr>
        <w:pStyle w:val="ListParagraph"/>
        <w:numPr>
          <w:ilvl w:val="0"/>
          <w:numId w:val="16"/>
        </w:numPr>
        <w:autoSpaceDE w:val="0"/>
        <w:autoSpaceDN w:val="0"/>
        <w:adjustRightInd w:val="0"/>
        <w:spacing w:after="120"/>
        <w:ind w:left="993" w:firstLine="141"/>
        <w:jc w:val="both"/>
        <w:rPr>
          <w:rFonts w:eastAsia="Calibri"/>
          <w:b/>
          <w:i/>
        </w:rPr>
      </w:pPr>
      <w:r>
        <w:rPr>
          <w:rFonts w:eastAsia="Calibri"/>
          <w:i/>
        </w:rPr>
        <w:t xml:space="preserve">U kojoj su mjeri </w:t>
      </w:r>
      <w:r w:rsidRPr="00DD7CCF">
        <w:rPr>
          <w:rFonts w:eastAsia="Calibri"/>
          <w:i/>
        </w:rPr>
        <w:t>provedene aktivnosti doprinijele rezultatu?</w:t>
      </w:r>
    </w:p>
    <w:p w14:paraId="7AD36807" w14:textId="77777777" w:rsidR="007A2142" w:rsidRPr="00DD7CCF" w:rsidRDefault="007A2142" w:rsidP="007A2142">
      <w:pPr>
        <w:pStyle w:val="ListParagraph"/>
        <w:numPr>
          <w:ilvl w:val="0"/>
          <w:numId w:val="16"/>
        </w:numPr>
        <w:autoSpaceDE w:val="0"/>
        <w:autoSpaceDN w:val="0"/>
        <w:adjustRightInd w:val="0"/>
        <w:spacing w:after="120"/>
        <w:ind w:left="993" w:firstLine="141"/>
        <w:jc w:val="both"/>
        <w:rPr>
          <w:rFonts w:eastAsia="Calibri"/>
          <w:b/>
          <w:i/>
        </w:rPr>
      </w:pPr>
      <w:r w:rsidRPr="00DD7CCF">
        <w:rPr>
          <w:rFonts w:eastAsia="Calibri"/>
          <w:i/>
        </w:rPr>
        <w:t xml:space="preserve">Jesu li sve planirane </w:t>
      </w:r>
      <w:r>
        <w:rPr>
          <w:rFonts w:eastAsia="Calibri"/>
          <w:i/>
        </w:rPr>
        <w:t>koristi</w:t>
      </w:r>
      <w:r w:rsidRPr="00DD7CCF">
        <w:rPr>
          <w:rFonts w:eastAsia="Calibri"/>
          <w:i/>
        </w:rPr>
        <w:t xml:space="preserve"> isporučene ciljnim skupinama?</w:t>
      </w:r>
    </w:p>
    <w:p w14:paraId="1B4ACD54" w14:textId="77777777" w:rsidR="007A2142" w:rsidRPr="00DD7CCF" w:rsidRDefault="007A2142" w:rsidP="007A2142">
      <w:pPr>
        <w:pStyle w:val="ListParagraph"/>
        <w:numPr>
          <w:ilvl w:val="0"/>
          <w:numId w:val="16"/>
        </w:numPr>
        <w:autoSpaceDE w:val="0"/>
        <w:autoSpaceDN w:val="0"/>
        <w:adjustRightInd w:val="0"/>
        <w:spacing w:after="120"/>
        <w:ind w:left="993" w:firstLine="141"/>
        <w:jc w:val="both"/>
        <w:rPr>
          <w:rFonts w:eastAsia="Calibri"/>
          <w:b/>
          <w:i/>
        </w:rPr>
      </w:pPr>
      <w:r w:rsidRPr="00DD7CCF">
        <w:rPr>
          <w:rFonts w:eastAsia="Calibri"/>
          <w:i/>
        </w:rPr>
        <w:t>U kojoj su mjeri uključeni predstavnici ciljnih skupina?</w:t>
      </w:r>
    </w:p>
    <w:p w14:paraId="1FB3E1DD" w14:textId="77777777" w:rsidR="007A2142" w:rsidRPr="00DD7CCF" w:rsidRDefault="007A2142" w:rsidP="007A2142">
      <w:pPr>
        <w:pStyle w:val="ListParagraph"/>
        <w:numPr>
          <w:ilvl w:val="0"/>
          <w:numId w:val="16"/>
        </w:numPr>
        <w:autoSpaceDE w:val="0"/>
        <w:autoSpaceDN w:val="0"/>
        <w:adjustRightInd w:val="0"/>
        <w:spacing w:after="120"/>
        <w:ind w:left="993" w:firstLine="141"/>
        <w:jc w:val="both"/>
        <w:rPr>
          <w:rFonts w:eastAsia="Calibri"/>
          <w:b/>
          <w:i/>
        </w:rPr>
      </w:pPr>
      <w:r w:rsidRPr="00DD7CCF">
        <w:rPr>
          <w:rFonts w:eastAsia="Calibri"/>
          <w:i/>
        </w:rPr>
        <w:t>U kojoj mjeri provedene aktivnosti doprinose pokazateljima (projekt i program)</w:t>
      </w:r>
    </w:p>
    <w:p w14:paraId="52ECA6AA" w14:textId="77777777" w:rsidR="007A2142" w:rsidRPr="00DD7CCF" w:rsidRDefault="007A2142" w:rsidP="007A2142">
      <w:pPr>
        <w:pStyle w:val="ListParagraph"/>
        <w:numPr>
          <w:ilvl w:val="0"/>
          <w:numId w:val="16"/>
        </w:numPr>
        <w:autoSpaceDE w:val="0"/>
        <w:autoSpaceDN w:val="0"/>
        <w:adjustRightInd w:val="0"/>
        <w:spacing w:after="120"/>
        <w:ind w:left="993" w:firstLine="141"/>
        <w:jc w:val="both"/>
        <w:rPr>
          <w:rFonts w:eastAsia="Calibri"/>
          <w:b/>
          <w:i/>
        </w:rPr>
      </w:pPr>
      <w:r w:rsidRPr="00DD7CCF">
        <w:rPr>
          <w:rFonts w:eastAsia="Calibri"/>
          <w:i/>
        </w:rPr>
        <w:t>Je li bilo neočekivanih rezultata projekta</w:t>
      </w:r>
      <w:r>
        <w:rPr>
          <w:rFonts w:eastAsia="Calibri"/>
          <w:i/>
        </w:rPr>
        <w:t>? Ako da, koje vrste rezultata/</w:t>
      </w:r>
      <w:r w:rsidRPr="00DD7CCF">
        <w:rPr>
          <w:rFonts w:eastAsia="Calibri"/>
          <w:i/>
        </w:rPr>
        <w:t>učinaka?</w:t>
      </w:r>
    </w:p>
    <w:p w14:paraId="5BC29741" w14:textId="77777777" w:rsidR="007A2142" w:rsidRPr="00F81C1D" w:rsidRDefault="007A2142" w:rsidP="007A2142">
      <w:pPr>
        <w:pStyle w:val="ListParagraph"/>
        <w:autoSpaceDE w:val="0"/>
        <w:autoSpaceDN w:val="0"/>
        <w:adjustRightInd w:val="0"/>
        <w:spacing w:after="120"/>
        <w:jc w:val="both"/>
        <w:rPr>
          <w:rFonts w:eastAsia="Calibri"/>
          <w:b/>
        </w:rPr>
      </w:pPr>
    </w:p>
    <w:p w14:paraId="53318E1A" w14:textId="77777777" w:rsidR="007A2142" w:rsidRDefault="007A2142" w:rsidP="007A2142">
      <w:pPr>
        <w:pStyle w:val="ListParagraph"/>
        <w:autoSpaceDE w:val="0"/>
        <w:autoSpaceDN w:val="0"/>
        <w:adjustRightInd w:val="0"/>
        <w:spacing w:after="120"/>
        <w:jc w:val="both"/>
        <w:rPr>
          <w:rFonts w:eastAsia="Calibri"/>
          <w:b/>
        </w:rPr>
      </w:pPr>
      <w:r w:rsidRPr="00F81C1D">
        <w:rPr>
          <w:rFonts w:eastAsia="Calibri"/>
          <w:b/>
        </w:rPr>
        <w:t>Efikasnost</w:t>
      </w:r>
    </w:p>
    <w:p w14:paraId="2F254E18" w14:textId="77777777" w:rsidR="007A2142" w:rsidRPr="00F81C1D" w:rsidRDefault="007A2142" w:rsidP="007A2142">
      <w:pPr>
        <w:pStyle w:val="ListParagraph"/>
        <w:autoSpaceDE w:val="0"/>
        <w:autoSpaceDN w:val="0"/>
        <w:adjustRightInd w:val="0"/>
        <w:spacing w:after="120"/>
        <w:jc w:val="both"/>
        <w:rPr>
          <w:rFonts w:eastAsia="Calibri"/>
          <w:b/>
        </w:rPr>
      </w:pPr>
    </w:p>
    <w:p w14:paraId="4531AF9B" w14:textId="77777777" w:rsidR="007A2142" w:rsidRPr="00DD7CCF" w:rsidRDefault="007A2142" w:rsidP="007A2142">
      <w:pPr>
        <w:pStyle w:val="ListParagraph"/>
        <w:numPr>
          <w:ilvl w:val="0"/>
          <w:numId w:val="23"/>
        </w:numPr>
        <w:autoSpaceDE w:val="0"/>
        <w:autoSpaceDN w:val="0"/>
        <w:adjustRightInd w:val="0"/>
        <w:spacing w:after="120"/>
        <w:ind w:hanging="306"/>
        <w:jc w:val="both"/>
        <w:rPr>
          <w:rFonts w:eastAsia="Calibri"/>
          <w:i/>
        </w:rPr>
      </w:pPr>
      <w:r w:rsidRPr="00DD7CCF">
        <w:rPr>
          <w:rFonts w:eastAsia="Calibri"/>
          <w:i/>
        </w:rPr>
        <w:t>Jesu li provedene aktivnosti isplative?</w:t>
      </w:r>
    </w:p>
    <w:p w14:paraId="1E2AB2B0" w14:textId="77777777" w:rsidR="007A2142" w:rsidRPr="00DD7CCF" w:rsidRDefault="007A2142" w:rsidP="007A2142">
      <w:pPr>
        <w:pStyle w:val="ListParagraph"/>
        <w:numPr>
          <w:ilvl w:val="0"/>
          <w:numId w:val="23"/>
        </w:numPr>
        <w:autoSpaceDE w:val="0"/>
        <w:autoSpaceDN w:val="0"/>
        <w:adjustRightInd w:val="0"/>
        <w:spacing w:after="120"/>
        <w:ind w:hanging="306"/>
        <w:jc w:val="both"/>
        <w:rPr>
          <w:rFonts w:eastAsia="Calibri"/>
          <w:i/>
        </w:rPr>
      </w:pPr>
      <w:r w:rsidRPr="00DD7CCF">
        <w:rPr>
          <w:rFonts w:eastAsia="Calibri"/>
          <w:i/>
        </w:rPr>
        <w:t>U kojoj su mjeri aktivnosti usmjerene na cilj?</w:t>
      </w:r>
    </w:p>
    <w:p w14:paraId="6715DA8F" w14:textId="77777777" w:rsidR="007A2142" w:rsidRPr="00DD7CCF" w:rsidRDefault="007A2142" w:rsidP="007A2142">
      <w:pPr>
        <w:pStyle w:val="ListParagraph"/>
        <w:numPr>
          <w:ilvl w:val="0"/>
          <w:numId w:val="23"/>
        </w:numPr>
        <w:autoSpaceDE w:val="0"/>
        <w:autoSpaceDN w:val="0"/>
        <w:adjustRightInd w:val="0"/>
        <w:spacing w:after="120"/>
        <w:ind w:hanging="306"/>
        <w:jc w:val="both"/>
        <w:rPr>
          <w:rFonts w:eastAsia="Calibri"/>
          <w:i/>
        </w:rPr>
      </w:pPr>
      <w:r w:rsidRPr="00DD7CCF">
        <w:rPr>
          <w:rFonts w:eastAsia="Calibri"/>
          <w:i/>
        </w:rPr>
        <w:t>Koje su pilot intervencije najučinkovitije u smislu isplativosti?</w:t>
      </w:r>
    </w:p>
    <w:p w14:paraId="4C6E8ADF" w14:textId="77777777" w:rsidR="007A2142" w:rsidRPr="00DD7CCF" w:rsidRDefault="007A2142" w:rsidP="007A2142">
      <w:pPr>
        <w:pStyle w:val="ListParagraph"/>
        <w:numPr>
          <w:ilvl w:val="0"/>
          <w:numId w:val="23"/>
        </w:numPr>
        <w:autoSpaceDE w:val="0"/>
        <w:autoSpaceDN w:val="0"/>
        <w:adjustRightInd w:val="0"/>
        <w:spacing w:after="120"/>
        <w:ind w:hanging="306"/>
        <w:jc w:val="both"/>
        <w:rPr>
          <w:rFonts w:eastAsia="Calibri"/>
          <w:i/>
        </w:rPr>
      </w:pPr>
      <w:r w:rsidRPr="00DD7CCF">
        <w:rPr>
          <w:rFonts w:eastAsia="Calibri"/>
          <w:i/>
        </w:rPr>
        <w:t>Jesu li troškovi povezani s projektnim aktivnostima i rezultatima?</w:t>
      </w:r>
    </w:p>
    <w:p w14:paraId="47D26E91" w14:textId="77777777" w:rsidR="007A2142" w:rsidRPr="00F81C1D" w:rsidRDefault="007A2142" w:rsidP="007A2142">
      <w:pPr>
        <w:pStyle w:val="ListParagraph"/>
        <w:autoSpaceDE w:val="0"/>
        <w:autoSpaceDN w:val="0"/>
        <w:adjustRightInd w:val="0"/>
        <w:spacing w:after="120"/>
        <w:jc w:val="both"/>
        <w:rPr>
          <w:rFonts w:eastAsia="Calibri"/>
          <w:b/>
        </w:rPr>
      </w:pPr>
    </w:p>
    <w:p w14:paraId="6EE89D8B" w14:textId="77777777" w:rsidR="007A2142" w:rsidRDefault="007A2142" w:rsidP="007A2142">
      <w:pPr>
        <w:pStyle w:val="ListParagraph"/>
        <w:autoSpaceDE w:val="0"/>
        <w:autoSpaceDN w:val="0"/>
        <w:adjustRightInd w:val="0"/>
        <w:spacing w:after="120"/>
        <w:jc w:val="both"/>
        <w:rPr>
          <w:rFonts w:eastAsia="Calibri"/>
          <w:b/>
        </w:rPr>
      </w:pPr>
      <w:r w:rsidRPr="00F81C1D">
        <w:rPr>
          <w:rFonts w:eastAsia="Calibri"/>
          <w:b/>
        </w:rPr>
        <w:t>Utjecaj</w:t>
      </w:r>
    </w:p>
    <w:p w14:paraId="6CF0DAC6" w14:textId="77777777" w:rsidR="007A2142" w:rsidRPr="00F81C1D" w:rsidRDefault="007A2142" w:rsidP="007A2142">
      <w:pPr>
        <w:pStyle w:val="ListParagraph"/>
        <w:autoSpaceDE w:val="0"/>
        <w:autoSpaceDN w:val="0"/>
        <w:adjustRightInd w:val="0"/>
        <w:spacing w:after="120"/>
        <w:jc w:val="both"/>
        <w:rPr>
          <w:rFonts w:eastAsia="Calibri"/>
          <w:b/>
        </w:rPr>
      </w:pPr>
    </w:p>
    <w:p w14:paraId="6F05D2BE" w14:textId="77777777" w:rsidR="007A2142" w:rsidRPr="00DD7CCF" w:rsidRDefault="007A2142" w:rsidP="007A2142">
      <w:pPr>
        <w:pStyle w:val="ListParagraph"/>
        <w:numPr>
          <w:ilvl w:val="0"/>
          <w:numId w:val="24"/>
        </w:numPr>
        <w:autoSpaceDE w:val="0"/>
        <w:autoSpaceDN w:val="0"/>
        <w:adjustRightInd w:val="0"/>
        <w:spacing w:after="120"/>
        <w:ind w:hanging="306"/>
        <w:jc w:val="both"/>
        <w:rPr>
          <w:rFonts w:eastAsia="Calibri"/>
          <w:i/>
        </w:rPr>
      </w:pPr>
      <w:r w:rsidRPr="00DD7CCF">
        <w:rPr>
          <w:rFonts w:eastAsia="Calibri"/>
          <w:i/>
        </w:rPr>
        <w:t>U kojoj su mjeri planirani ciljevi postignuti?</w:t>
      </w:r>
    </w:p>
    <w:p w14:paraId="4D72A3C1" w14:textId="77777777" w:rsidR="007A2142" w:rsidRPr="00DD7CCF" w:rsidRDefault="007A2142" w:rsidP="007A2142">
      <w:pPr>
        <w:pStyle w:val="ListParagraph"/>
        <w:numPr>
          <w:ilvl w:val="0"/>
          <w:numId w:val="24"/>
        </w:numPr>
        <w:autoSpaceDE w:val="0"/>
        <w:autoSpaceDN w:val="0"/>
        <w:adjustRightInd w:val="0"/>
        <w:spacing w:after="120"/>
        <w:ind w:hanging="306"/>
        <w:jc w:val="both"/>
        <w:rPr>
          <w:rFonts w:eastAsia="Calibri"/>
          <w:i/>
        </w:rPr>
      </w:pPr>
      <w:r w:rsidRPr="00DD7CCF">
        <w:rPr>
          <w:rFonts w:eastAsia="Calibri"/>
          <w:i/>
        </w:rPr>
        <w:t>Kakav je utjecaj rezultat</w:t>
      </w:r>
      <w:r>
        <w:rPr>
          <w:rFonts w:eastAsia="Calibri"/>
          <w:i/>
        </w:rPr>
        <w:t>a projekta na širu nacionalnu/regionalnu/</w:t>
      </w:r>
      <w:r w:rsidRPr="00DD7CCF">
        <w:rPr>
          <w:rFonts w:eastAsia="Calibri"/>
          <w:i/>
        </w:rPr>
        <w:t>lokalnu zajednicu - procjena utjecaja provedenog projekta?</w:t>
      </w:r>
    </w:p>
    <w:p w14:paraId="42011022" w14:textId="77777777" w:rsidR="007A2142" w:rsidRPr="00DD7CCF" w:rsidRDefault="007A2142" w:rsidP="007A2142">
      <w:pPr>
        <w:pStyle w:val="ListParagraph"/>
        <w:numPr>
          <w:ilvl w:val="0"/>
          <w:numId w:val="24"/>
        </w:numPr>
        <w:autoSpaceDE w:val="0"/>
        <w:autoSpaceDN w:val="0"/>
        <w:adjustRightInd w:val="0"/>
        <w:spacing w:after="120"/>
        <w:ind w:hanging="306"/>
        <w:jc w:val="both"/>
        <w:rPr>
          <w:rFonts w:eastAsia="Calibri"/>
          <w:i/>
        </w:rPr>
      </w:pPr>
      <w:r w:rsidRPr="00DD7CCF">
        <w:rPr>
          <w:rFonts w:eastAsia="Calibri"/>
          <w:i/>
        </w:rPr>
        <w:t>Koje uvjete je potrebno ispuniti da bi se učinci dugoročno održali?</w:t>
      </w:r>
    </w:p>
    <w:p w14:paraId="3DD4CD35" w14:textId="77777777" w:rsidR="007A2142" w:rsidRPr="00DD7CCF" w:rsidRDefault="007A2142" w:rsidP="007A2142">
      <w:pPr>
        <w:pStyle w:val="ListParagraph"/>
        <w:numPr>
          <w:ilvl w:val="0"/>
          <w:numId w:val="24"/>
        </w:numPr>
        <w:autoSpaceDE w:val="0"/>
        <w:autoSpaceDN w:val="0"/>
        <w:adjustRightInd w:val="0"/>
        <w:spacing w:after="120"/>
        <w:ind w:hanging="306"/>
        <w:jc w:val="both"/>
        <w:rPr>
          <w:rFonts w:eastAsia="Calibri"/>
          <w:i/>
        </w:rPr>
      </w:pPr>
      <w:r>
        <w:rPr>
          <w:rFonts w:eastAsia="Calibri"/>
          <w:i/>
        </w:rPr>
        <w:t>Na koji način je</w:t>
      </w:r>
      <w:r w:rsidRPr="00DD7CCF">
        <w:rPr>
          <w:rFonts w:eastAsia="Calibri"/>
          <w:i/>
        </w:rPr>
        <w:t xml:space="preserve"> financiranje projekta </w:t>
      </w:r>
      <w:r>
        <w:rPr>
          <w:rFonts w:eastAsia="Calibri"/>
          <w:i/>
        </w:rPr>
        <w:t xml:space="preserve">EU sredstvima </w:t>
      </w:r>
      <w:r w:rsidRPr="00DD7CCF">
        <w:rPr>
          <w:rFonts w:eastAsia="Calibri"/>
          <w:i/>
        </w:rPr>
        <w:t>zapravo doprinijelo području suradnje?</w:t>
      </w:r>
    </w:p>
    <w:p w14:paraId="27D13077" w14:textId="77777777" w:rsidR="007A2142" w:rsidRPr="002C437C" w:rsidRDefault="007A2142" w:rsidP="002C437C">
      <w:pPr>
        <w:autoSpaceDE w:val="0"/>
        <w:autoSpaceDN w:val="0"/>
        <w:adjustRightInd w:val="0"/>
        <w:spacing w:after="120"/>
        <w:jc w:val="both"/>
        <w:rPr>
          <w:rFonts w:eastAsia="Calibri"/>
          <w:b/>
        </w:rPr>
      </w:pPr>
    </w:p>
    <w:p w14:paraId="1F3D0047" w14:textId="77777777" w:rsidR="007A2142" w:rsidRDefault="007A2142" w:rsidP="007A2142">
      <w:pPr>
        <w:pStyle w:val="ListParagraph"/>
        <w:autoSpaceDE w:val="0"/>
        <w:autoSpaceDN w:val="0"/>
        <w:adjustRightInd w:val="0"/>
        <w:spacing w:after="120"/>
        <w:jc w:val="both"/>
        <w:rPr>
          <w:rFonts w:eastAsia="Calibri"/>
          <w:b/>
        </w:rPr>
      </w:pPr>
      <w:r w:rsidRPr="008612D2">
        <w:rPr>
          <w:rFonts w:eastAsia="Calibri"/>
          <w:b/>
        </w:rPr>
        <w:t>Važnost</w:t>
      </w:r>
    </w:p>
    <w:p w14:paraId="02405C5E" w14:textId="77777777" w:rsidR="007A2142" w:rsidRPr="008612D2" w:rsidRDefault="007A2142" w:rsidP="007A2142">
      <w:pPr>
        <w:pStyle w:val="ListParagraph"/>
        <w:autoSpaceDE w:val="0"/>
        <w:autoSpaceDN w:val="0"/>
        <w:adjustRightInd w:val="0"/>
        <w:spacing w:after="120"/>
        <w:jc w:val="both"/>
        <w:rPr>
          <w:rFonts w:eastAsia="Calibri"/>
          <w:b/>
        </w:rPr>
      </w:pPr>
    </w:p>
    <w:p w14:paraId="7A243AF1" w14:textId="77777777" w:rsidR="007A2142" w:rsidRPr="00DD7CCF" w:rsidRDefault="007A2142" w:rsidP="007A2142">
      <w:pPr>
        <w:pStyle w:val="ListParagraph"/>
        <w:numPr>
          <w:ilvl w:val="0"/>
          <w:numId w:val="25"/>
        </w:numPr>
        <w:autoSpaceDE w:val="0"/>
        <w:autoSpaceDN w:val="0"/>
        <w:adjustRightInd w:val="0"/>
        <w:spacing w:after="120"/>
        <w:ind w:hanging="306"/>
        <w:jc w:val="both"/>
        <w:rPr>
          <w:rFonts w:eastAsia="Calibri"/>
          <w:i/>
        </w:rPr>
      </w:pPr>
      <w:r w:rsidRPr="00DD7CCF">
        <w:rPr>
          <w:rFonts w:eastAsia="Calibri"/>
          <w:i/>
        </w:rPr>
        <w:t xml:space="preserve">Jesu li projektne aktivnosti i rezultati bili relevantni i u kojoj mjeri za postizanje ciljeva </w:t>
      </w:r>
      <w:r>
        <w:rPr>
          <w:rFonts w:eastAsia="Calibri"/>
          <w:i/>
        </w:rPr>
        <w:t>utvrđenih</w:t>
      </w:r>
      <w:r w:rsidRPr="00DD7CCF">
        <w:rPr>
          <w:rFonts w:eastAsia="Calibri"/>
          <w:i/>
        </w:rPr>
        <w:t xml:space="preserve"> projektom?</w:t>
      </w:r>
    </w:p>
    <w:p w14:paraId="5AF6239E" w14:textId="77777777" w:rsidR="007A2142" w:rsidRPr="00DD7CCF" w:rsidRDefault="007A2142" w:rsidP="007A2142">
      <w:pPr>
        <w:pStyle w:val="ListParagraph"/>
        <w:numPr>
          <w:ilvl w:val="0"/>
          <w:numId w:val="25"/>
        </w:numPr>
        <w:autoSpaceDE w:val="0"/>
        <w:autoSpaceDN w:val="0"/>
        <w:adjustRightInd w:val="0"/>
        <w:spacing w:after="120"/>
        <w:jc w:val="both"/>
        <w:rPr>
          <w:rFonts w:eastAsia="Calibri"/>
          <w:i/>
        </w:rPr>
      </w:pPr>
      <w:r w:rsidRPr="00DD7CCF">
        <w:rPr>
          <w:rFonts w:eastAsia="Calibri"/>
          <w:i/>
        </w:rPr>
        <w:t xml:space="preserve">Postoji li </w:t>
      </w:r>
      <w:r>
        <w:rPr>
          <w:rFonts w:eastAsia="Calibri"/>
          <w:i/>
        </w:rPr>
        <w:t xml:space="preserve">i </w:t>
      </w:r>
      <w:r w:rsidRPr="00DD7CCF">
        <w:rPr>
          <w:rFonts w:eastAsia="Calibri"/>
          <w:i/>
        </w:rPr>
        <w:t xml:space="preserve">u kojem obliku komplementarnost projektnih aktivnosti s drugim </w:t>
      </w:r>
      <w:proofErr w:type="spellStart"/>
      <w:r>
        <w:rPr>
          <w:rFonts w:eastAsia="Calibri"/>
          <w:i/>
        </w:rPr>
        <w:t>Interreg</w:t>
      </w:r>
      <w:proofErr w:type="spellEnd"/>
      <w:r>
        <w:rPr>
          <w:rFonts w:eastAsia="Calibri"/>
          <w:i/>
        </w:rPr>
        <w:t xml:space="preserve"> </w:t>
      </w:r>
      <w:proofErr w:type="spellStart"/>
      <w:r w:rsidRPr="00683BCA">
        <w:rPr>
          <w:rFonts w:eastAsia="Calibri"/>
          <w:i/>
        </w:rPr>
        <w:t>Mediterranean</w:t>
      </w:r>
      <w:proofErr w:type="spellEnd"/>
      <w:r>
        <w:rPr>
          <w:rFonts w:eastAsia="Calibri"/>
          <w:i/>
        </w:rPr>
        <w:t xml:space="preserve"> projektima</w:t>
      </w:r>
      <w:r w:rsidRPr="00DD7CCF">
        <w:rPr>
          <w:rFonts w:eastAsia="Calibri"/>
          <w:i/>
        </w:rPr>
        <w:t>?</w:t>
      </w:r>
    </w:p>
    <w:p w14:paraId="2FC13CBD" w14:textId="77777777" w:rsidR="007A2142" w:rsidRPr="00DD7CCF" w:rsidRDefault="007A2142" w:rsidP="007A2142">
      <w:pPr>
        <w:pStyle w:val="ListParagraph"/>
        <w:numPr>
          <w:ilvl w:val="0"/>
          <w:numId w:val="25"/>
        </w:numPr>
        <w:autoSpaceDE w:val="0"/>
        <w:autoSpaceDN w:val="0"/>
        <w:adjustRightInd w:val="0"/>
        <w:spacing w:after="120"/>
        <w:ind w:hanging="306"/>
        <w:jc w:val="both"/>
        <w:rPr>
          <w:rFonts w:eastAsia="Calibri"/>
          <w:i/>
        </w:rPr>
      </w:pPr>
      <w:r w:rsidRPr="00DD7CCF">
        <w:rPr>
          <w:rFonts w:eastAsia="Calibri"/>
          <w:i/>
        </w:rPr>
        <w:t>Koliko je intervencija projekta relevantna z</w:t>
      </w:r>
      <w:r>
        <w:rPr>
          <w:rFonts w:eastAsia="Calibri"/>
          <w:i/>
        </w:rPr>
        <w:t>a ciljeve programa i politike Europske unije</w:t>
      </w:r>
      <w:r w:rsidRPr="00DD7CCF">
        <w:rPr>
          <w:rFonts w:eastAsia="Calibri"/>
          <w:i/>
        </w:rPr>
        <w:t>?</w:t>
      </w:r>
    </w:p>
    <w:p w14:paraId="2343FE6C" w14:textId="77777777" w:rsidR="007A2142" w:rsidRPr="00F81C1D" w:rsidRDefault="007A2142" w:rsidP="007A2142">
      <w:pPr>
        <w:pStyle w:val="ListParagraph"/>
        <w:autoSpaceDE w:val="0"/>
        <w:autoSpaceDN w:val="0"/>
        <w:adjustRightInd w:val="0"/>
        <w:spacing w:after="120"/>
        <w:jc w:val="both"/>
        <w:rPr>
          <w:rFonts w:eastAsia="Calibri"/>
          <w:b/>
        </w:rPr>
      </w:pPr>
    </w:p>
    <w:p w14:paraId="02842DF6" w14:textId="77777777" w:rsidR="007A2142" w:rsidRDefault="007A2142" w:rsidP="007A2142">
      <w:pPr>
        <w:pStyle w:val="ListParagraph"/>
        <w:autoSpaceDE w:val="0"/>
        <w:autoSpaceDN w:val="0"/>
        <w:adjustRightInd w:val="0"/>
        <w:spacing w:after="120"/>
        <w:jc w:val="both"/>
        <w:rPr>
          <w:rFonts w:eastAsia="Calibri"/>
          <w:b/>
        </w:rPr>
      </w:pPr>
      <w:r w:rsidRPr="00F81C1D">
        <w:rPr>
          <w:rFonts w:eastAsia="Calibri"/>
          <w:b/>
        </w:rPr>
        <w:t>Održivost</w:t>
      </w:r>
    </w:p>
    <w:p w14:paraId="23E3D6BD" w14:textId="77777777" w:rsidR="007A2142" w:rsidRPr="00F81C1D" w:rsidRDefault="007A2142" w:rsidP="007A2142">
      <w:pPr>
        <w:pStyle w:val="ListParagraph"/>
        <w:autoSpaceDE w:val="0"/>
        <w:autoSpaceDN w:val="0"/>
        <w:adjustRightInd w:val="0"/>
        <w:spacing w:after="120"/>
        <w:jc w:val="both"/>
        <w:rPr>
          <w:rFonts w:eastAsia="Calibri"/>
          <w:b/>
        </w:rPr>
      </w:pPr>
    </w:p>
    <w:p w14:paraId="76B1D61E" w14:textId="77777777" w:rsidR="007A2142" w:rsidRPr="00DD7CCF" w:rsidRDefault="007A2142" w:rsidP="007A2142">
      <w:pPr>
        <w:pStyle w:val="ListParagraph"/>
        <w:numPr>
          <w:ilvl w:val="0"/>
          <w:numId w:val="26"/>
        </w:numPr>
        <w:autoSpaceDE w:val="0"/>
        <w:autoSpaceDN w:val="0"/>
        <w:adjustRightInd w:val="0"/>
        <w:spacing w:after="120"/>
        <w:ind w:hanging="306"/>
        <w:jc w:val="both"/>
        <w:rPr>
          <w:rFonts w:eastAsia="Calibri"/>
          <w:i/>
        </w:rPr>
      </w:pPr>
      <w:r w:rsidRPr="00DD7CCF">
        <w:rPr>
          <w:rFonts w:eastAsia="Calibri"/>
          <w:i/>
        </w:rPr>
        <w:t>Je li vlasništvo nad rezultatima projekta jasno i poznato?</w:t>
      </w:r>
    </w:p>
    <w:p w14:paraId="1F703C5B" w14:textId="77777777" w:rsidR="007A2142" w:rsidRPr="00DD7CCF" w:rsidRDefault="007A2142" w:rsidP="007A2142">
      <w:pPr>
        <w:pStyle w:val="ListParagraph"/>
        <w:numPr>
          <w:ilvl w:val="0"/>
          <w:numId w:val="26"/>
        </w:numPr>
        <w:autoSpaceDE w:val="0"/>
        <w:autoSpaceDN w:val="0"/>
        <w:adjustRightInd w:val="0"/>
        <w:spacing w:after="120"/>
        <w:ind w:hanging="306"/>
        <w:jc w:val="both"/>
        <w:rPr>
          <w:rFonts w:eastAsia="Calibri"/>
          <w:i/>
        </w:rPr>
      </w:pPr>
      <w:r>
        <w:rPr>
          <w:rFonts w:eastAsia="Calibri"/>
          <w:i/>
        </w:rPr>
        <w:t>Jesu li</w:t>
      </w:r>
      <w:r w:rsidRPr="00DD7CCF">
        <w:rPr>
          <w:rFonts w:eastAsia="Calibri"/>
          <w:i/>
        </w:rPr>
        <w:t xml:space="preserve"> </w:t>
      </w:r>
      <w:r>
        <w:rPr>
          <w:rFonts w:eastAsia="Calibri"/>
          <w:i/>
        </w:rPr>
        <w:t xml:space="preserve">dostupna </w:t>
      </w:r>
      <w:r w:rsidRPr="00DD7CCF">
        <w:rPr>
          <w:rFonts w:eastAsia="Calibri"/>
          <w:i/>
        </w:rPr>
        <w:t>financijska sredstva za buduće financiranje rezultata projekta?</w:t>
      </w:r>
    </w:p>
    <w:p w14:paraId="2FC8217D" w14:textId="77777777" w:rsidR="007A2142" w:rsidRPr="00DD7CCF" w:rsidRDefault="007A2142" w:rsidP="007A2142">
      <w:pPr>
        <w:pStyle w:val="ListParagraph"/>
        <w:numPr>
          <w:ilvl w:val="0"/>
          <w:numId w:val="26"/>
        </w:numPr>
        <w:autoSpaceDE w:val="0"/>
        <w:autoSpaceDN w:val="0"/>
        <w:adjustRightInd w:val="0"/>
        <w:spacing w:after="120"/>
        <w:ind w:hanging="306"/>
        <w:jc w:val="both"/>
        <w:rPr>
          <w:rFonts w:eastAsia="Calibri"/>
          <w:i/>
        </w:rPr>
      </w:pPr>
      <w:r w:rsidRPr="00DD7CCF">
        <w:rPr>
          <w:rFonts w:eastAsia="Calibri"/>
          <w:i/>
        </w:rPr>
        <w:t>Mogu li se rezultati projekta integrirati i u kojoj mjeri u sektorske politike?</w:t>
      </w:r>
    </w:p>
    <w:p w14:paraId="2BB97541" w14:textId="77777777" w:rsidR="007A2142" w:rsidRPr="00DD7CCF" w:rsidRDefault="007A2142" w:rsidP="007A2142">
      <w:pPr>
        <w:pStyle w:val="ListParagraph"/>
        <w:numPr>
          <w:ilvl w:val="0"/>
          <w:numId w:val="26"/>
        </w:numPr>
        <w:autoSpaceDE w:val="0"/>
        <w:autoSpaceDN w:val="0"/>
        <w:adjustRightInd w:val="0"/>
        <w:spacing w:after="120"/>
        <w:ind w:hanging="306"/>
        <w:jc w:val="both"/>
        <w:rPr>
          <w:rFonts w:eastAsia="Calibri"/>
          <w:i/>
        </w:rPr>
      </w:pPr>
      <w:r w:rsidRPr="00DD7CCF">
        <w:rPr>
          <w:rFonts w:eastAsia="Calibri"/>
          <w:i/>
        </w:rPr>
        <w:t>Koji su glavni rizici za održivost učinaka?</w:t>
      </w:r>
    </w:p>
    <w:p w14:paraId="04D404FA" w14:textId="77777777" w:rsidR="007A2142" w:rsidRPr="00DD7CCF" w:rsidRDefault="007A2142" w:rsidP="007A2142">
      <w:pPr>
        <w:pStyle w:val="ListParagraph"/>
        <w:numPr>
          <w:ilvl w:val="0"/>
          <w:numId w:val="26"/>
        </w:numPr>
        <w:autoSpaceDE w:val="0"/>
        <w:autoSpaceDN w:val="0"/>
        <w:adjustRightInd w:val="0"/>
        <w:spacing w:after="120"/>
        <w:ind w:hanging="306"/>
        <w:jc w:val="both"/>
        <w:rPr>
          <w:rFonts w:eastAsia="Calibri"/>
          <w:i/>
        </w:rPr>
      </w:pPr>
      <w:r w:rsidRPr="00DD7CCF">
        <w:rPr>
          <w:rFonts w:eastAsia="Calibri"/>
          <w:i/>
        </w:rPr>
        <w:lastRenderedPageBreak/>
        <w:t>Jesu li rezultati projekta objavljeni i poznati javnosti?</w:t>
      </w:r>
    </w:p>
    <w:p w14:paraId="54CF8D70" w14:textId="77777777" w:rsidR="007A2142" w:rsidRPr="00F81C1D" w:rsidRDefault="007A2142" w:rsidP="007A2142">
      <w:pPr>
        <w:pStyle w:val="ListParagraph"/>
        <w:autoSpaceDE w:val="0"/>
        <w:autoSpaceDN w:val="0"/>
        <w:adjustRightInd w:val="0"/>
        <w:spacing w:after="120"/>
        <w:jc w:val="both"/>
        <w:rPr>
          <w:rFonts w:eastAsia="Calibri"/>
          <w:b/>
        </w:rPr>
      </w:pPr>
    </w:p>
    <w:p w14:paraId="3971D861" w14:textId="77777777" w:rsidR="007A2142" w:rsidRDefault="007A2142" w:rsidP="007A2142">
      <w:pPr>
        <w:pStyle w:val="ListParagraph"/>
        <w:autoSpaceDE w:val="0"/>
        <w:autoSpaceDN w:val="0"/>
        <w:adjustRightInd w:val="0"/>
        <w:spacing w:after="120"/>
        <w:jc w:val="both"/>
        <w:rPr>
          <w:rFonts w:eastAsia="Calibri"/>
          <w:b/>
        </w:rPr>
      </w:pPr>
      <w:r w:rsidRPr="00F81C1D">
        <w:rPr>
          <w:rFonts w:eastAsia="Calibri"/>
          <w:b/>
        </w:rPr>
        <w:t>Horizontalna pitanja</w:t>
      </w:r>
    </w:p>
    <w:p w14:paraId="5F86E125" w14:textId="77777777" w:rsidR="007A2142" w:rsidRPr="00F81C1D" w:rsidRDefault="007A2142" w:rsidP="007A2142">
      <w:pPr>
        <w:pStyle w:val="ListParagraph"/>
        <w:autoSpaceDE w:val="0"/>
        <w:autoSpaceDN w:val="0"/>
        <w:adjustRightInd w:val="0"/>
        <w:spacing w:after="120"/>
        <w:jc w:val="both"/>
        <w:rPr>
          <w:rFonts w:eastAsia="Calibri"/>
          <w:b/>
        </w:rPr>
      </w:pPr>
    </w:p>
    <w:p w14:paraId="54783576" w14:textId="77777777" w:rsidR="007A2142" w:rsidRPr="00DD7CCF" w:rsidRDefault="007A2142" w:rsidP="007A2142">
      <w:pPr>
        <w:pStyle w:val="ListParagraph"/>
        <w:numPr>
          <w:ilvl w:val="0"/>
          <w:numId w:val="27"/>
        </w:numPr>
        <w:autoSpaceDE w:val="0"/>
        <w:autoSpaceDN w:val="0"/>
        <w:adjustRightInd w:val="0"/>
        <w:spacing w:after="120"/>
        <w:ind w:hanging="306"/>
        <w:jc w:val="both"/>
        <w:rPr>
          <w:rFonts w:eastAsia="Calibri"/>
          <w:i/>
        </w:rPr>
      </w:pPr>
      <w:r w:rsidRPr="00DD7CCF">
        <w:rPr>
          <w:rFonts w:eastAsia="Calibri"/>
          <w:i/>
        </w:rPr>
        <w:t>Koliki postotak zelenih nabava je proveden?</w:t>
      </w:r>
    </w:p>
    <w:p w14:paraId="22A7D4B9" w14:textId="77777777" w:rsidR="007A2142" w:rsidRPr="00DD7CCF" w:rsidRDefault="007A2142" w:rsidP="007A2142">
      <w:pPr>
        <w:pStyle w:val="ListParagraph"/>
        <w:numPr>
          <w:ilvl w:val="0"/>
          <w:numId w:val="27"/>
        </w:numPr>
        <w:autoSpaceDE w:val="0"/>
        <w:autoSpaceDN w:val="0"/>
        <w:adjustRightInd w:val="0"/>
        <w:spacing w:after="120"/>
        <w:ind w:hanging="306"/>
        <w:jc w:val="both"/>
        <w:rPr>
          <w:rFonts w:eastAsia="Calibri"/>
          <w:i/>
        </w:rPr>
      </w:pPr>
      <w:r w:rsidRPr="00DD7CCF">
        <w:rPr>
          <w:rFonts w:eastAsia="Calibri"/>
          <w:i/>
        </w:rPr>
        <w:t>Koliki postotak recikliranih proizvoda je korišten?</w:t>
      </w:r>
    </w:p>
    <w:p w14:paraId="1B98836B" w14:textId="77777777" w:rsidR="007A2142" w:rsidRPr="00DD7CCF" w:rsidRDefault="007A2142" w:rsidP="007A2142">
      <w:pPr>
        <w:pStyle w:val="ListParagraph"/>
        <w:numPr>
          <w:ilvl w:val="0"/>
          <w:numId w:val="27"/>
        </w:numPr>
        <w:autoSpaceDE w:val="0"/>
        <w:autoSpaceDN w:val="0"/>
        <w:adjustRightInd w:val="0"/>
        <w:spacing w:after="120"/>
        <w:ind w:hanging="306"/>
        <w:jc w:val="both"/>
        <w:rPr>
          <w:rFonts w:eastAsia="Calibri"/>
          <w:i/>
        </w:rPr>
      </w:pPr>
      <w:r w:rsidRPr="00DD7CCF">
        <w:rPr>
          <w:rFonts w:eastAsia="Calibri"/>
          <w:i/>
        </w:rPr>
        <w:t>Koliko je osoba s invaliditetom sudjelovalo na projektnim događanjima?</w:t>
      </w:r>
    </w:p>
    <w:p w14:paraId="44F65AEA" w14:textId="77777777" w:rsidR="007A2142" w:rsidRPr="00DD7CCF" w:rsidRDefault="007A2142" w:rsidP="007A2142">
      <w:pPr>
        <w:pStyle w:val="ListParagraph"/>
        <w:numPr>
          <w:ilvl w:val="0"/>
          <w:numId w:val="27"/>
        </w:numPr>
        <w:autoSpaceDE w:val="0"/>
        <w:autoSpaceDN w:val="0"/>
        <w:adjustRightInd w:val="0"/>
        <w:spacing w:after="120"/>
        <w:ind w:hanging="306"/>
        <w:jc w:val="both"/>
        <w:rPr>
          <w:rFonts w:eastAsia="Calibri"/>
          <w:i/>
        </w:rPr>
      </w:pPr>
      <w:r w:rsidRPr="00DD7CCF">
        <w:rPr>
          <w:rFonts w:eastAsia="Calibri"/>
          <w:i/>
        </w:rPr>
        <w:t>Koji postotak razvijenih projektnih materijala ima univerzalni dizajn?</w:t>
      </w:r>
    </w:p>
    <w:p w14:paraId="3A0AA1F1" w14:textId="77777777" w:rsidR="007A2142" w:rsidRPr="00DD7CCF" w:rsidRDefault="007A2142" w:rsidP="007A2142">
      <w:pPr>
        <w:pStyle w:val="ListParagraph"/>
        <w:numPr>
          <w:ilvl w:val="0"/>
          <w:numId w:val="27"/>
        </w:numPr>
        <w:autoSpaceDE w:val="0"/>
        <w:autoSpaceDN w:val="0"/>
        <w:adjustRightInd w:val="0"/>
        <w:spacing w:after="120"/>
        <w:ind w:hanging="306"/>
        <w:jc w:val="both"/>
        <w:rPr>
          <w:rFonts w:eastAsia="Calibri"/>
          <w:i/>
        </w:rPr>
      </w:pPr>
      <w:r w:rsidRPr="00DD7CCF">
        <w:rPr>
          <w:rFonts w:eastAsia="Calibri"/>
          <w:i/>
        </w:rPr>
        <w:t>Koji je postotak žena sudjelovao na projektnim događajima?</w:t>
      </w:r>
    </w:p>
    <w:p w14:paraId="44F379B6" w14:textId="77777777" w:rsidR="007A2142" w:rsidRPr="00DD7CCF" w:rsidRDefault="007A2142" w:rsidP="007A2142">
      <w:pPr>
        <w:pStyle w:val="ListParagraph"/>
        <w:autoSpaceDE w:val="0"/>
        <w:autoSpaceDN w:val="0"/>
        <w:adjustRightInd w:val="0"/>
        <w:spacing w:after="120"/>
        <w:ind w:left="1440"/>
        <w:jc w:val="both"/>
        <w:rPr>
          <w:rFonts w:eastAsia="Calibri"/>
          <w:i/>
          <w:color w:val="FF0000"/>
        </w:rPr>
      </w:pPr>
    </w:p>
    <w:p w14:paraId="4B9108D1" w14:textId="77777777" w:rsidR="007A2142" w:rsidRDefault="007A2142" w:rsidP="007A2142">
      <w:pPr>
        <w:pStyle w:val="ListParagraph"/>
        <w:numPr>
          <w:ilvl w:val="0"/>
          <w:numId w:val="22"/>
        </w:numPr>
        <w:autoSpaceDE w:val="0"/>
        <w:autoSpaceDN w:val="0"/>
        <w:adjustRightInd w:val="0"/>
        <w:spacing w:after="120"/>
        <w:jc w:val="both"/>
        <w:rPr>
          <w:rFonts w:eastAsia="Calibri"/>
        </w:rPr>
      </w:pPr>
      <w:r>
        <w:rPr>
          <w:rFonts w:eastAsia="Calibri"/>
        </w:rPr>
        <w:t>Zaključak</w:t>
      </w:r>
    </w:p>
    <w:p w14:paraId="160C21A1" w14:textId="77777777" w:rsidR="007A2142" w:rsidRDefault="007A2142" w:rsidP="007A2142">
      <w:pPr>
        <w:pStyle w:val="ListParagraph"/>
        <w:numPr>
          <w:ilvl w:val="0"/>
          <w:numId w:val="22"/>
        </w:numPr>
        <w:autoSpaceDE w:val="0"/>
        <w:autoSpaceDN w:val="0"/>
        <w:adjustRightInd w:val="0"/>
        <w:spacing w:after="120"/>
        <w:jc w:val="both"/>
        <w:rPr>
          <w:rFonts w:eastAsia="Calibri"/>
        </w:rPr>
      </w:pPr>
      <w:r>
        <w:rPr>
          <w:rFonts w:eastAsia="Calibri"/>
        </w:rPr>
        <w:t>Preporuke</w:t>
      </w:r>
    </w:p>
    <w:p w14:paraId="6A72DFF3" w14:textId="77777777" w:rsidR="007A2142" w:rsidRDefault="007A2142" w:rsidP="007A2142">
      <w:pPr>
        <w:pStyle w:val="ListParagraph"/>
        <w:numPr>
          <w:ilvl w:val="0"/>
          <w:numId w:val="22"/>
        </w:numPr>
        <w:autoSpaceDE w:val="0"/>
        <w:autoSpaceDN w:val="0"/>
        <w:adjustRightInd w:val="0"/>
        <w:spacing w:after="120"/>
        <w:jc w:val="both"/>
        <w:rPr>
          <w:rFonts w:eastAsia="Calibri"/>
        </w:rPr>
      </w:pPr>
      <w:r>
        <w:rPr>
          <w:rFonts w:eastAsia="Calibri"/>
        </w:rPr>
        <w:t>Prilozi (upitnici, popis dokumenata).</w:t>
      </w:r>
    </w:p>
    <w:p w14:paraId="54064B89" w14:textId="77777777" w:rsidR="00D777B2" w:rsidRPr="00262239" w:rsidRDefault="00D777B2" w:rsidP="00262239">
      <w:pPr>
        <w:jc w:val="both"/>
        <w:rPr>
          <w:rFonts w:eastAsia="Calibri"/>
          <w:b/>
          <w:lang w:eastAsia="hr-HR"/>
        </w:rPr>
      </w:pPr>
    </w:p>
    <w:p w14:paraId="108CB3F1" w14:textId="77777777" w:rsidR="00262239" w:rsidRPr="00262239" w:rsidRDefault="00262239" w:rsidP="00E6071D">
      <w:pPr>
        <w:numPr>
          <w:ilvl w:val="1"/>
          <w:numId w:val="5"/>
        </w:numPr>
        <w:ind w:left="709"/>
        <w:contextualSpacing/>
        <w:jc w:val="both"/>
        <w:rPr>
          <w:b/>
          <w:szCs w:val="22"/>
          <w:lang w:eastAsia="hr-HR"/>
        </w:rPr>
      </w:pPr>
      <w:r w:rsidRPr="00262239">
        <w:rPr>
          <w:b/>
          <w:szCs w:val="22"/>
          <w:lang w:eastAsia="hr-HR"/>
        </w:rPr>
        <w:t xml:space="preserve">Način izvršenja usluge </w:t>
      </w:r>
    </w:p>
    <w:p w14:paraId="00DFF0FB" w14:textId="77777777" w:rsidR="00262239" w:rsidRPr="00262239" w:rsidRDefault="00262239" w:rsidP="00262239">
      <w:pPr>
        <w:ind w:left="1080"/>
        <w:contextualSpacing/>
        <w:jc w:val="both"/>
        <w:rPr>
          <w:b/>
          <w:szCs w:val="22"/>
          <w:lang w:eastAsia="hr-HR"/>
        </w:rPr>
      </w:pPr>
    </w:p>
    <w:p w14:paraId="2A2C8B27" w14:textId="77777777" w:rsidR="00D777B2" w:rsidRPr="004B6ACF" w:rsidRDefault="00D777B2" w:rsidP="00D777B2">
      <w:pPr>
        <w:autoSpaceDE w:val="0"/>
        <w:autoSpaceDN w:val="0"/>
        <w:adjustRightInd w:val="0"/>
        <w:spacing w:after="120"/>
        <w:jc w:val="both"/>
        <w:rPr>
          <w:rFonts w:eastAsia="Calibri"/>
        </w:rPr>
      </w:pPr>
      <w:r w:rsidRPr="005D2465">
        <w:rPr>
          <w:rFonts w:eastAsia="Calibri"/>
        </w:rPr>
        <w:t xml:space="preserve">Predstavnici Naručitelja će nakon sklapanja Ugovora o javnoj nabavi, najkasnije </w:t>
      </w:r>
      <w:r w:rsidRPr="0084559A">
        <w:rPr>
          <w:rFonts w:eastAsia="Calibri"/>
        </w:rPr>
        <w:t xml:space="preserve">u roku od </w:t>
      </w:r>
      <w:r>
        <w:rPr>
          <w:rFonts w:eastAsia="Calibri"/>
        </w:rPr>
        <w:t>10</w:t>
      </w:r>
      <w:r w:rsidRPr="0084559A">
        <w:rPr>
          <w:rFonts w:eastAsia="Calibri"/>
        </w:rPr>
        <w:t xml:space="preserve"> dana</w:t>
      </w:r>
      <w:r w:rsidRPr="005D2465">
        <w:rPr>
          <w:rFonts w:eastAsia="Calibri"/>
        </w:rPr>
        <w:t xml:space="preserve"> sa stručnjacima odabranog Ponuditelja održati uvodni radni sastanak na kojem će odabrani Ponuditelj dobiti sve informacije nužne za izvršenje ugovornih obaveza. Završni izvještaj i popratni </w:t>
      </w:r>
      <w:r w:rsidRPr="0084559A">
        <w:rPr>
          <w:rFonts w:eastAsia="Calibri"/>
        </w:rPr>
        <w:t>dokumenti moraju se dostaviti na engleskom jeziku u pisanom</w:t>
      </w:r>
      <w:r w:rsidRPr="00B8052E">
        <w:rPr>
          <w:rFonts w:eastAsia="Calibri"/>
        </w:rPr>
        <w:t xml:space="preserve"> te elektroničkom formatu (Office Word i PDF)</w:t>
      </w:r>
      <w:r>
        <w:rPr>
          <w:rFonts w:eastAsia="Calibri"/>
        </w:rPr>
        <w:t>.</w:t>
      </w:r>
    </w:p>
    <w:p w14:paraId="09E312F7" w14:textId="77777777" w:rsidR="00D777B2" w:rsidRPr="00262239" w:rsidRDefault="00D777B2" w:rsidP="00D777B2">
      <w:pPr>
        <w:jc w:val="both"/>
        <w:rPr>
          <w:rFonts w:eastAsiaTheme="minorHAnsi"/>
          <w:szCs w:val="22"/>
        </w:rPr>
      </w:pPr>
      <w:r w:rsidRPr="00262239">
        <w:rPr>
          <w:rFonts w:eastAsiaTheme="minorHAnsi"/>
          <w:szCs w:val="22"/>
        </w:rPr>
        <w:t>Komunikacija između Naručitelja i odabranog Ponuditelja, odnosno angažiranih stručnjaka, odvijat će se na hrvatskom jeziku</w:t>
      </w:r>
      <w:r>
        <w:rPr>
          <w:rFonts w:eastAsiaTheme="minorHAnsi"/>
          <w:szCs w:val="22"/>
        </w:rPr>
        <w:t>, sa projektnim partnerima na engleskom jeziku,</w:t>
      </w:r>
      <w:r w:rsidRPr="00262239">
        <w:rPr>
          <w:rFonts w:eastAsiaTheme="minorHAnsi"/>
          <w:szCs w:val="22"/>
        </w:rPr>
        <w:t xml:space="preserve"> </w:t>
      </w:r>
      <w:r>
        <w:rPr>
          <w:rFonts w:eastAsiaTheme="minorHAnsi"/>
          <w:szCs w:val="22"/>
        </w:rPr>
        <w:t>dok</w:t>
      </w:r>
      <w:r w:rsidRPr="00262239">
        <w:rPr>
          <w:rFonts w:eastAsiaTheme="minorHAnsi"/>
          <w:szCs w:val="22"/>
        </w:rPr>
        <w:t xml:space="preserve"> traženi rezultati aktivnosti moraju biti dostavljeni na </w:t>
      </w:r>
      <w:r>
        <w:rPr>
          <w:rFonts w:eastAsiaTheme="minorHAnsi"/>
          <w:szCs w:val="22"/>
        </w:rPr>
        <w:t>engleskom</w:t>
      </w:r>
      <w:r w:rsidRPr="00262239">
        <w:rPr>
          <w:rFonts w:eastAsiaTheme="minorHAnsi"/>
          <w:szCs w:val="22"/>
        </w:rPr>
        <w:t xml:space="preserve"> jeziku. </w:t>
      </w:r>
    </w:p>
    <w:p w14:paraId="675B4AC2" w14:textId="77777777" w:rsidR="00D777B2" w:rsidRPr="00262239" w:rsidRDefault="00D777B2" w:rsidP="00D777B2">
      <w:pPr>
        <w:jc w:val="both"/>
        <w:rPr>
          <w:rFonts w:eastAsiaTheme="minorHAnsi"/>
          <w:szCs w:val="22"/>
        </w:rPr>
      </w:pPr>
    </w:p>
    <w:p w14:paraId="344FDF70" w14:textId="77777777" w:rsidR="00D777B2" w:rsidRPr="00262239" w:rsidRDefault="00D777B2" w:rsidP="00D777B2">
      <w:pPr>
        <w:jc w:val="both"/>
        <w:rPr>
          <w:rFonts w:eastAsiaTheme="minorHAnsi"/>
          <w:szCs w:val="22"/>
        </w:rPr>
      </w:pPr>
      <w:r w:rsidRPr="00262239">
        <w:rPr>
          <w:rFonts w:eastAsiaTheme="minorHAnsi"/>
          <w:szCs w:val="22"/>
        </w:rPr>
        <w:t>Sve potencijalne troškove dolaska i boravka (ako je primjenjivo) angažiranih stručnjaka na lokaciju izvršavanja aktivnosti, kao i na lokaciju Naručitelja snosi odabrani Ponuditelj. Odabrani Ponuditelj je dužan za rad angažiranih stručnjaka i izvršavanje obaveza u sklopu svih aktivnosti osigurati svu potrebnu opremu (prijenosna računala i sl.).</w:t>
      </w:r>
    </w:p>
    <w:p w14:paraId="773B9D82" w14:textId="77777777" w:rsidR="00D777B2" w:rsidRDefault="00D777B2" w:rsidP="00D777B2">
      <w:pPr>
        <w:tabs>
          <w:tab w:val="left" w:pos="7350"/>
        </w:tabs>
        <w:jc w:val="both"/>
        <w:rPr>
          <w:rFonts w:eastAsiaTheme="minorHAnsi"/>
          <w:szCs w:val="22"/>
        </w:rPr>
      </w:pPr>
    </w:p>
    <w:p w14:paraId="45166B8D" w14:textId="77777777" w:rsidR="00D777B2" w:rsidRDefault="00D777B2" w:rsidP="00D777B2">
      <w:pPr>
        <w:tabs>
          <w:tab w:val="left" w:pos="7350"/>
        </w:tabs>
        <w:jc w:val="both"/>
        <w:rPr>
          <w:rFonts w:eastAsiaTheme="minorHAnsi"/>
          <w:szCs w:val="22"/>
        </w:rPr>
      </w:pPr>
      <w:r w:rsidRPr="00262239">
        <w:rPr>
          <w:rFonts w:eastAsiaTheme="minorHAnsi"/>
          <w:szCs w:val="22"/>
        </w:rPr>
        <w:t>U sklopu izvršenja ugovora Naručitelj će:</w:t>
      </w:r>
    </w:p>
    <w:p w14:paraId="0828ECA6" w14:textId="77777777" w:rsidR="00D777B2" w:rsidRPr="00262239" w:rsidRDefault="00D777B2" w:rsidP="00D777B2">
      <w:pPr>
        <w:tabs>
          <w:tab w:val="left" w:pos="7350"/>
        </w:tabs>
        <w:jc w:val="both"/>
        <w:rPr>
          <w:rFonts w:eastAsiaTheme="minorHAnsi"/>
          <w:szCs w:val="22"/>
        </w:rPr>
      </w:pPr>
    </w:p>
    <w:p w14:paraId="250B496A" w14:textId="77777777" w:rsidR="00D777B2" w:rsidRPr="00262239" w:rsidRDefault="00D777B2" w:rsidP="00E6071D">
      <w:pPr>
        <w:numPr>
          <w:ilvl w:val="0"/>
          <w:numId w:val="13"/>
        </w:numPr>
        <w:jc w:val="both"/>
        <w:rPr>
          <w:rFonts w:eastAsiaTheme="minorHAnsi"/>
          <w:szCs w:val="22"/>
        </w:rPr>
      </w:pPr>
      <w:r w:rsidRPr="00262239">
        <w:rPr>
          <w:rFonts w:eastAsiaTheme="minorHAnsi"/>
          <w:szCs w:val="22"/>
        </w:rPr>
        <w:t>imenovati osobu zaduženu za koordinaciju izvršenja ugovora s Ponuditeljem;</w:t>
      </w:r>
    </w:p>
    <w:p w14:paraId="3D0C2852" w14:textId="77777777" w:rsidR="00D777B2" w:rsidRPr="00262239" w:rsidRDefault="00D777B2" w:rsidP="00E6071D">
      <w:pPr>
        <w:numPr>
          <w:ilvl w:val="0"/>
          <w:numId w:val="13"/>
        </w:numPr>
        <w:jc w:val="both"/>
        <w:rPr>
          <w:rFonts w:eastAsiaTheme="minorHAnsi"/>
          <w:szCs w:val="22"/>
        </w:rPr>
      </w:pPr>
      <w:r w:rsidRPr="00262239">
        <w:rPr>
          <w:rFonts w:eastAsiaTheme="minorHAnsi"/>
          <w:szCs w:val="22"/>
        </w:rPr>
        <w:t>osigurati potrebne djelatnike koji će stručno surađivati s Ponuditeljem i angažiranim stručnjacima;</w:t>
      </w:r>
    </w:p>
    <w:p w14:paraId="1673B034" w14:textId="77777777" w:rsidR="00D777B2" w:rsidRPr="00262239" w:rsidRDefault="00D777B2" w:rsidP="00E6071D">
      <w:pPr>
        <w:numPr>
          <w:ilvl w:val="0"/>
          <w:numId w:val="13"/>
        </w:numPr>
        <w:jc w:val="both"/>
        <w:rPr>
          <w:rFonts w:eastAsiaTheme="minorHAnsi"/>
          <w:szCs w:val="22"/>
        </w:rPr>
      </w:pPr>
      <w:r w:rsidRPr="00262239">
        <w:rPr>
          <w:rFonts w:eastAsiaTheme="minorHAnsi"/>
          <w:szCs w:val="22"/>
        </w:rPr>
        <w:t>staviti Ponuditelju na raspolaganje svu dokumentaciju</w:t>
      </w:r>
      <w:r>
        <w:rPr>
          <w:rFonts w:eastAsiaTheme="minorHAnsi"/>
          <w:szCs w:val="22"/>
        </w:rPr>
        <w:t>, tj. dokumente koji su proizašli kao rezultat projekta</w:t>
      </w:r>
      <w:r w:rsidRPr="00262239">
        <w:rPr>
          <w:rFonts w:eastAsiaTheme="minorHAnsi"/>
          <w:szCs w:val="22"/>
        </w:rPr>
        <w:t xml:space="preserve"> te osigurati </w:t>
      </w:r>
      <w:r>
        <w:rPr>
          <w:rFonts w:eastAsiaTheme="minorHAnsi"/>
          <w:szCs w:val="22"/>
        </w:rPr>
        <w:t xml:space="preserve">kontakte projektnih partnera i </w:t>
      </w:r>
      <w:r w:rsidRPr="00262239">
        <w:rPr>
          <w:rFonts w:eastAsiaTheme="minorHAnsi"/>
          <w:szCs w:val="22"/>
        </w:rPr>
        <w:t xml:space="preserve">pristup </w:t>
      </w:r>
      <w:r>
        <w:rPr>
          <w:rFonts w:eastAsiaTheme="minorHAnsi"/>
          <w:szCs w:val="22"/>
        </w:rPr>
        <w:t xml:space="preserve">ostalim </w:t>
      </w:r>
      <w:r w:rsidRPr="00262239">
        <w:rPr>
          <w:rFonts w:eastAsiaTheme="minorHAnsi"/>
          <w:szCs w:val="22"/>
        </w:rPr>
        <w:t>potrebnim podacima nužnima za provedbu aktivnosti;</w:t>
      </w:r>
    </w:p>
    <w:p w14:paraId="6F3B6945" w14:textId="77777777" w:rsidR="00D777B2" w:rsidRPr="00262239" w:rsidRDefault="00D777B2" w:rsidP="00E6071D">
      <w:pPr>
        <w:numPr>
          <w:ilvl w:val="0"/>
          <w:numId w:val="13"/>
        </w:numPr>
        <w:jc w:val="both"/>
        <w:rPr>
          <w:rFonts w:eastAsiaTheme="minorHAnsi"/>
          <w:szCs w:val="22"/>
        </w:rPr>
      </w:pPr>
      <w:r w:rsidRPr="00262239">
        <w:rPr>
          <w:rFonts w:eastAsiaTheme="minorHAnsi"/>
          <w:szCs w:val="22"/>
        </w:rPr>
        <w:t>u dogovorenim rokovima davati Ponuditelju, odnosno angažiranim stručnjacima potrebna mišljenja, očitovanja, upute i sl. vezano uz izrađene materijale, pripremljene aktivnosti i ostale rezultate.</w:t>
      </w:r>
    </w:p>
    <w:p w14:paraId="5542669D" w14:textId="77777777" w:rsidR="00D777B2" w:rsidRPr="00262239" w:rsidRDefault="00D777B2" w:rsidP="00D777B2">
      <w:pPr>
        <w:jc w:val="both"/>
        <w:rPr>
          <w:rFonts w:eastAsiaTheme="minorHAnsi"/>
          <w:szCs w:val="22"/>
        </w:rPr>
      </w:pPr>
    </w:p>
    <w:p w14:paraId="6F677A43" w14:textId="77777777" w:rsidR="00D777B2" w:rsidRDefault="00D777B2" w:rsidP="00D777B2">
      <w:pPr>
        <w:autoSpaceDE w:val="0"/>
        <w:autoSpaceDN w:val="0"/>
        <w:adjustRightInd w:val="0"/>
        <w:spacing w:after="120"/>
        <w:jc w:val="both"/>
        <w:rPr>
          <w:rFonts w:eastAsiaTheme="minorHAnsi"/>
          <w:szCs w:val="22"/>
        </w:rPr>
      </w:pPr>
      <w:r w:rsidRPr="003B4AE4">
        <w:rPr>
          <w:rFonts w:eastAsiaTheme="minorHAnsi"/>
          <w:szCs w:val="22"/>
        </w:rPr>
        <w:t>U sklopu izvršenja usluge obaveza odabranog Ponuditelja je sastavljanje svih potrebnih zapisn</w:t>
      </w:r>
      <w:r>
        <w:rPr>
          <w:rFonts w:eastAsiaTheme="minorHAnsi"/>
          <w:szCs w:val="22"/>
        </w:rPr>
        <w:t xml:space="preserve">ika sa sastanaka, evidencija </w:t>
      </w:r>
      <w:r w:rsidRPr="003B4AE4">
        <w:rPr>
          <w:rFonts w:eastAsiaTheme="minorHAnsi"/>
          <w:szCs w:val="22"/>
        </w:rPr>
        <w:t>dokumenata vezanih uz praćenje izvršenja usluge.</w:t>
      </w:r>
    </w:p>
    <w:p w14:paraId="6FCA4563" w14:textId="77777777" w:rsidR="00262239" w:rsidRDefault="00262239" w:rsidP="00262239">
      <w:pPr>
        <w:jc w:val="both"/>
        <w:rPr>
          <w:rFonts w:eastAsiaTheme="minorHAnsi"/>
          <w:szCs w:val="22"/>
        </w:rPr>
      </w:pPr>
    </w:p>
    <w:p w14:paraId="3DD4DA48" w14:textId="77777777" w:rsidR="00D777B2" w:rsidRDefault="00D777B2" w:rsidP="00262239">
      <w:pPr>
        <w:jc w:val="both"/>
        <w:rPr>
          <w:rFonts w:eastAsiaTheme="minorHAnsi"/>
          <w:szCs w:val="22"/>
        </w:rPr>
      </w:pPr>
    </w:p>
    <w:p w14:paraId="29C6C49D" w14:textId="77777777" w:rsidR="002C437C" w:rsidRPr="00262239" w:rsidRDefault="002C437C" w:rsidP="00262239">
      <w:pPr>
        <w:jc w:val="both"/>
        <w:rPr>
          <w:rFonts w:eastAsiaTheme="minorHAnsi"/>
          <w:szCs w:val="22"/>
        </w:rPr>
      </w:pPr>
    </w:p>
    <w:p w14:paraId="49718750" w14:textId="77777777" w:rsidR="00262239" w:rsidRPr="00262239" w:rsidRDefault="00262239" w:rsidP="00E6071D">
      <w:pPr>
        <w:numPr>
          <w:ilvl w:val="0"/>
          <w:numId w:val="5"/>
        </w:numPr>
        <w:ind w:left="426"/>
        <w:contextualSpacing/>
        <w:jc w:val="both"/>
        <w:rPr>
          <w:rFonts w:eastAsiaTheme="minorHAnsi"/>
          <w:b/>
        </w:rPr>
      </w:pPr>
      <w:r w:rsidRPr="00262239">
        <w:rPr>
          <w:rFonts w:eastAsiaTheme="minorHAnsi"/>
          <w:b/>
        </w:rPr>
        <w:lastRenderedPageBreak/>
        <w:t>Rok za provedbu ugovora o jednostavnoj nabavi i plaćanje</w:t>
      </w:r>
      <w:r w:rsidRPr="00262239" w:rsidDel="00835007">
        <w:rPr>
          <w:rFonts w:eastAsiaTheme="minorHAnsi"/>
          <w:b/>
        </w:rPr>
        <w:t xml:space="preserve"> </w:t>
      </w:r>
    </w:p>
    <w:p w14:paraId="2360DE75" w14:textId="77777777" w:rsidR="00262239" w:rsidRPr="00262239" w:rsidRDefault="00262239" w:rsidP="00262239">
      <w:pPr>
        <w:jc w:val="both"/>
        <w:rPr>
          <w:rFonts w:eastAsiaTheme="minorHAnsi"/>
        </w:rPr>
      </w:pPr>
    </w:p>
    <w:p w14:paraId="5642F28A" w14:textId="71D267D8" w:rsidR="00D777B2" w:rsidRDefault="00D777B2" w:rsidP="00D777B2">
      <w:pPr>
        <w:autoSpaceDE w:val="0"/>
        <w:autoSpaceDN w:val="0"/>
        <w:adjustRightInd w:val="0"/>
        <w:spacing w:after="120"/>
        <w:jc w:val="both"/>
        <w:rPr>
          <w:rFonts w:eastAsia="Calibri"/>
        </w:rPr>
      </w:pPr>
      <w:r w:rsidRPr="005D2465">
        <w:rPr>
          <w:rFonts w:eastAsia="Calibri"/>
        </w:rPr>
        <w:t xml:space="preserve">Pružatelj usluge mora dostaviti javnom naručitelju </w:t>
      </w:r>
      <w:r>
        <w:rPr>
          <w:rFonts w:eastAsia="Calibri"/>
        </w:rPr>
        <w:t xml:space="preserve">nacrt </w:t>
      </w:r>
      <w:r w:rsidRPr="005D2465">
        <w:rPr>
          <w:rFonts w:eastAsia="Calibri"/>
        </w:rPr>
        <w:t>završn</w:t>
      </w:r>
      <w:r>
        <w:rPr>
          <w:rFonts w:eastAsia="Calibri"/>
        </w:rPr>
        <w:t>og</w:t>
      </w:r>
      <w:r w:rsidRPr="005D2465">
        <w:rPr>
          <w:rFonts w:eastAsia="Calibri"/>
        </w:rPr>
        <w:t xml:space="preserve"> izvješ</w:t>
      </w:r>
      <w:r>
        <w:rPr>
          <w:rFonts w:eastAsia="Calibri"/>
        </w:rPr>
        <w:t>ća</w:t>
      </w:r>
      <w:r w:rsidRPr="005D2465">
        <w:rPr>
          <w:rFonts w:eastAsia="Calibri"/>
        </w:rPr>
        <w:t xml:space="preserve"> o </w:t>
      </w:r>
      <w:r>
        <w:rPr>
          <w:rFonts w:eastAsia="Calibri"/>
        </w:rPr>
        <w:t>vrednovanju</w:t>
      </w:r>
      <w:r w:rsidRPr="005D2465">
        <w:rPr>
          <w:rFonts w:eastAsia="Calibri"/>
        </w:rPr>
        <w:t xml:space="preserve"> najkasnije do </w:t>
      </w:r>
      <w:r w:rsidR="007511C1">
        <w:rPr>
          <w:rFonts w:eastAsia="Calibri"/>
        </w:rPr>
        <w:t>31</w:t>
      </w:r>
      <w:r w:rsidRPr="0084559A">
        <w:rPr>
          <w:rFonts w:eastAsia="Calibri"/>
        </w:rPr>
        <w:t xml:space="preserve">. </w:t>
      </w:r>
      <w:r>
        <w:rPr>
          <w:rFonts w:eastAsia="Calibri"/>
        </w:rPr>
        <w:t>kolovoza</w:t>
      </w:r>
      <w:r w:rsidRPr="0084559A">
        <w:rPr>
          <w:rFonts w:eastAsia="Calibri"/>
        </w:rPr>
        <w:t xml:space="preserve"> 2022. godine</w:t>
      </w:r>
      <w:r w:rsidRPr="005D2465">
        <w:rPr>
          <w:rFonts w:eastAsia="Calibri"/>
        </w:rPr>
        <w:t>.</w:t>
      </w:r>
      <w:r w:rsidRPr="005D2465">
        <w:t xml:space="preserve"> </w:t>
      </w:r>
      <w:r w:rsidRPr="005D2465">
        <w:rPr>
          <w:rFonts w:eastAsia="Calibri"/>
        </w:rPr>
        <w:t xml:space="preserve">Naručitelj će razmotriti završni izvještaj u roku od </w:t>
      </w:r>
      <w:r w:rsidRPr="0084559A">
        <w:rPr>
          <w:rFonts w:eastAsia="Calibri"/>
        </w:rPr>
        <w:t>7 radnih dana</w:t>
      </w:r>
      <w:r w:rsidRPr="005D2465">
        <w:rPr>
          <w:rFonts w:eastAsia="Calibri"/>
        </w:rPr>
        <w:t xml:space="preserve"> u svrhu odobrenja ili traženja izmjena, dopuna ili pojašnjenja. Izvršitelj će biti u obvezi tražene izmjene, dopune ili pojašnjenja dostaviti u roku od </w:t>
      </w:r>
      <w:r w:rsidRPr="0084559A">
        <w:rPr>
          <w:rFonts w:eastAsia="Calibri"/>
        </w:rPr>
        <w:t>7 radnih dana</w:t>
      </w:r>
      <w:r w:rsidR="00820357">
        <w:rPr>
          <w:rFonts w:eastAsia="Calibri"/>
        </w:rPr>
        <w:t xml:space="preserve"> od dana zaprimanja komentara Naručitelja</w:t>
      </w:r>
      <w:r w:rsidRPr="005D2465">
        <w:rPr>
          <w:rFonts w:eastAsia="Calibri"/>
        </w:rPr>
        <w:t xml:space="preserve">. </w:t>
      </w:r>
    </w:p>
    <w:p w14:paraId="615F6F46" w14:textId="77777777" w:rsidR="00D777B2" w:rsidRDefault="00D777B2" w:rsidP="00D777B2">
      <w:pPr>
        <w:autoSpaceDE w:val="0"/>
        <w:autoSpaceDN w:val="0"/>
        <w:adjustRightInd w:val="0"/>
        <w:spacing w:after="120"/>
        <w:jc w:val="both"/>
        <w:rPr>
          <w:rFonts w:eastAsiaTheme="minorHAnsi"/>
        </w:rPr>
      </w:pPr>
      <w:r>
        <w:rPr>
          <w:rFonts w:eastAsiaTheme="minorHAnsi"/>
        </w:rPr>
        <w:t xml:space="preserve">Usluga se smatra uredno izvršenom kad Naručitelj odobri završni izvještaj o vrednovanju. Zapisnik o urednom izvršenju usluge u kojem se navodi datum odobrenja završnog izvještaja potpisuju Naručitelj i odabrani Ponuditelj. </w:t>
      </w:r>
      <w:r w:rsidRPr="00262239">
        <w:rPr>
          <w:rFonts w:eastAsiaTheme="minorHAnsi"/>
        </w:rPr>
        <w:t xml:space="preserve">Rok za izvršenje usluge je </w:t>
      </w:r>
      <w:r>
        <w:rPr>
          <w:rFonts w:eastAsiaTheme="minorHAnsi"/>
        </w:rPr>
        <w:t xml:space="preserve">najkasnije </w:t>
      </w:r>
      <w:r>
        <w:rPr>
          <w:rFonts w:eastAsiaTheme="minorHAnsi"/>
          <w:b/>
        </w:rPr>
        <w:t>do 30</w:t>
      </w:r>
      <w:r w:rsidRPr="0012209D">
        <w:rPr>
          <w:rFonts w:eastAsiaTheme="minorHAnsi"/>
          <w:b/>
        </w:rPr>
        <w:t>. rujna 2022</w:t>
      </w:r>
      <w:r w:rsidRPr="0012209D">
        <w:rPr>
          <w:rFonts w:eastAsiaTheme="minorHAnsi"/>
        </w:rPr>
        <w:t xml:space="preserve">. </w:t>
      </w:r>
      <w:r w:rsidRPr="0012209D">
        <w:rPr>
          <w:rFonts w:eastAsiaTheme="minorHAnsi"/>
          <w:b/>
        </w:rPr>
        <w:t>godine</w:t>
      </w:r>
      <w:r>
        <w:rPr>
          <w:rFonts w:eastAsiaTheme="minorHAnsi"/>
        </w:rPr>
        <w:t>.</w:t>
      </w:r>
    </w:p>
    <w:p w14:paraId="253CB3C9" w14:textId="77777777" w:rsidR="00262239" w:rsidRPr="00262239" w:rsidRDefault="00262239" w:rsidP="00262239">
      <w:pPr>
        <w:jc w:val="both"/>
        <w:rPr>
          <w:b/>
        </w:rPr>
      </w:pPr>
    </w:p>
    <w:p w14:paraId="24C9FA51" w14:textId="77777777" w:rsidR="00262239" w:rsidRPr="00262239" w:rsidRDefault="00262239" w:rsidP="00262239">
      <w:pPr>
        <w:spacing w:after="120"/>
        <w:jc w:val="both"/>
        <w:rPr>
          <w:rFonts w:eastAsia="Calibri"/>
          <w:b/>
        </w:rPr>
      </w:pPr>
    </w:p>
    <w:p w14:paraId="7394B629" w14:textId="77777777" w:rsidR="00262239" w:rsidRPr="00262239" w:rsidRDefault="00262239" w:rsidP="00262239">
      <w:pPr>
        <w:spacing w:after="120"/>
        <w:jc w:val="both"/>
        <w:rPr>
          <w:rFonts w:eastAsia="Calibri"/>
        </w:rPr>
      </w:pPr>
      <w:r w:rsidRPr="00262239">
        <w:rPr>
          <w:rFonts w:eastAsia="Calibri"/>
        </w:rPr>
        <w:t>U _______</w:t>
      </w:r>
      <w:r w:rsidR="00907423">
        <w:rPr>
          <w:rFonts w:eastAsia="Calibri"/>
        </w:rPr>
        <w:t>________ , dana ___________ 2022</w:t>
      </w:r>
      <w:r w:rsidRPr="00262239">
        <w:rPr>
          <w:rFonts w:eastAsia="Calibri"/>
        </w:rPr>
        <w:t>.</w:t>
      </w:r>
    </w:p>
    <w:p w14:paraId="2B1D40B3" w14:textId="77777777" w:rsidR="00262239" w:rsidRPr="00262239" w:rsidRDefault="00262239" w:rsidP="00262239">
      <w:pPr>
        <w:spacing w:after="120"/>
        <w:jc w:val="both"/>
        <w:rPr>
          <w:rFonts w:eastAsia="Calibri"/>
        </w:rPr>
      </w:pPr>
    </w:p>
    <w:p w14:paraId="1C47EBF8" w14:textId="77777777" w:rsidR="00262239" w:rsidRPr="00262239" w:rsidRDefault="00262239" w:rsidP="00262239">
      <w:pPr>
        <w:spacing w:after="120"/>
        <w:jc w:val="both"/>
        <w:rPr>
          <w:rFonts w:eastAsia="Calibri"/>
        </w:rPr>
      </w:pPr>
      <w:r w:rsidRPr="00262239">
        <w:rPr>
          <w:rFonts w:eastAsia="Calibri"/>
        </w:rPr>
        <w:t xml:space="preserve">                                                                                       ___________________________ </w:t>
      </w:r>
    </w:p>
    <w:p w14:paraId="0E3453E0" w14:textId="77777777" w:rsidR="00262239" w:rsidRPr="00262239" w:rsidRDefault="00262239" w:rsidP="00262239">
      <w:pPr>
        <w:spacing w:after="120"/>
        <w:jc w:val="both"/>
        <w:rPr>
          <w:rFonts w:eastAsia="Calibri"/>
        </w:rPr>
      </w:pPr>
      <w:r w:rsidRPr="00262239">
        <w:rPr>
          <w:rFonts w:eastAsia="Calibri"/>
        </w:rPr>
        <w:t xml:space="preserve">                                                                                               (potpis ovlaštene osobe)</w:t>
      </w:r>
    </w:p>
    <w:p w14:paraId="0882767F" w14:textId="77777777" w:rsidR="00262239" w:rsidRPr="00262239" w:rsidRDefault="00262239" w:rsidP="00262239">
      <w:pPr>
        <w:spacing w:after="200" w:line="276" w:lineRule="auto"/>
        <w:rPr>
          <w:rFonts w:eastAsia="Calibri"/>
          <w:b/>
        </w:rPr>
      </w:pPr>
    </w:p>
    <w:p w14:paraId="10088982" w14:textId="77777777" w:rsidR="00262239" w:rsidRPr="00262239" w:rsidRDefault="00262239" w:rsidP="00262239">
      <w:pPr>
        <w:spacing w:after="200" w:line="276" w:lineRule="auto"/>
        <w:rPr>
          <w:rFonts w:eastAsia="Calibri"/>
          <w:b/>
          <w:lang w:eastAsia="hr-HR"/>
        </w:rPr>
      </w:pPr>
    </w:p>
    <w:bookmarkEnd w:id="66"/>
    <w:bookmarkEnd w:id="67"/>
    <w:p w14:paraId="328FE983" w14:textId="77777777" w:rsidR="00262239" w:rsidRPr="00262239" w:rsidRDefault="00262239" w:rsidP="00262239">
      <w:pPr>
        <w:rPr>
          <w:lang w:eastAsia="hr-HR"/>
        </w:rPr>
      </w:pPr>
    </w:p>
    <w:p w14:paraId="55FE23A6" w14:textId="77777777" w:rsidR="00262239" w:rsidRPr="00262239" w:rsidRDefault="00262239" w:rsidP="00262239">
      <w:pPr>
        <w:pageBreakBefore/>
        <w:rPr>
          <w:lang w:eastAsia="hr-HR"/>
        </w:rPr>
      </w:pPr>
    </w:p>
    <w:p w14:paraId="11AA8813" w14:textId="77777777" w:rsidR="00262239" w:rsidRDefault="008B3F7D" w:rsidP="008B3F7D">
      <w:pPr>
        <w:rPr>
          <w:rFonts w:eastAsia="Calibri"/>
          <w:b/>
        </w:rPr>
      </w:pPr>
      <w:r>
        <w:rPr>
          <w:rFonts w:eastAsia="Calibri"/>
          <w:b/>
        </w:rPr>
        <w:t>P</w:t>
      </w:r>
      <w:r w:rsidR="00262239" w:rsidRPr="00262239">
        <w:rPr>
          <w:rFonts w:eastAsia="Calibri"/>
          <w:b/>
        </w:rPr>
        <w:t>rilog 3.</w:t>
      </w:r>
      <w:r w:rsidR="00283FF8">
        <w:rPr>
          <w:rFonts w:eastAsia="Calibri"/>
          <w:b/>
        </w:rPr>
        <w:t xml:space="preserve"> –točka 3.3.2. Poziva</w:t>
      </w:r>
    </w:p>
    <w:p w14:paraId="5633028A" w14:textId="77777777" w:rsidR="00283FF8" w:rsidRPr="00262239" w:rsidRDefault="00283FF8" w:rsidP="008B3F7D">
      <w:pPr>
        <w:rPr>
          <w:rFonts w:eastAsia="Calibri"/>
          <w:b/>
        </w:rPr>
      </w:pPr>
    </w:p>
    <w:p w14:paraId="7DF54677" w14:textId="77777777" w:rsidR="00262239" w:rsidRPr="008B3F7D" w:rsidRDefault="00262239" w:rsidP="008B3F7D">
      <w:pPr>
        <w:spacing w:after="200" w:line="276" w:lineRule="auto"/>
        <w:jc w:val="center"/>
        <w:rPr>
          <w:rFonts w:eastAsia="Calibri"/>
          <w:b/>
          <w:lang w:eastAsia="hr-HR"/>
        </w:rPr>
      </w:pPr>
      <w:r w:rsidRPr="00262239">
        <w:rPr>
          <w:rFonts w:eastAsia="Calibri"/>
          <w:b/>
          <w:lang w:eastAsia="hr-HR"/>
        </w:rPr>
        <w:t xml:space="preserve">IZJAVA O </w:t>
      </w:r>
      <w:r w:rsidR="009E13BE">
        <w:rPr>
          <w:rFonts w:eastAsia="Calibri"/>
          <w:b/>
          <w:lang w:eastAsia="hr-HR"/>
        </w:rPr>
        <w:t xml:space="preserve">RASPOLAGANJU </w:t>
      </w:r>
      <w:r w:rsidRPr="00262239">
        <w:rPr>
          <w:rFonts w:eastAsia="Calibri"/>
          <w:b/>
          <w:lang w:eastAsia="hr-HR"/>
        </w:rPr>
        <w:t>TEHNIČK</w:t>
      </w:r>
      <w:r w:rsidR="009E13BE">
        <w:rPr>
          <w:rFonts w:eastAsia="Calibri"/>
          <w:b/>
          <w:lang w:eastAsia="hr-HR"/>
        </w:rPr>
        <w:t>IM STRUČNJACIMA</w:t>
      </w:r>
    </w:p>
    <w:p w14:paraId="459D375F" w14:textId="77777777" w:rsidR="00262239" w:rsidRPr="00262239" w:rsidRDefault="00262239" w:rsidP="00262239">
      <w:pPr>
        <w:jc w:val="both"/>
        <w:rPr>
          <w:rFonts w:eastAsia="Calibri"/>
          <w:lang w:eastAsia="hr-HR"/>
        </w:rPr>
      </w:pPr>
      <w:r w:rsidRPr="00262239">
        <w:rPr>
          <w:rFonts w:eastAsia="Calibri"/>
          <w:lang w:eastAsia="hr-HR"/>
        </w:rPr>
        <w:t xml:space="preserve">Kojom ponuditelj ______________________________________________________u svrhu dokazivanja tehničke i stručne sposobnosti za predmet nabave: </w:t>
      </w:r>
      <w:r w:rsidR="002270B5">
        <w:rPr>
          <w:rFonts w:eastAsia="Calibri"/>
          <w:lang w:eastAsia="hr-HR"/>
        </w:rPr>
        <w:t>Nabava usluge završnog vrednovanja projekta SMARTMED</w:t>
      </w:r>
      <w:r w:rsidR="002C437C">
        <w:rPr>
          <w:rFonts w:eastAsia="Calibri"/>
          <w:lang w:eastAsia="hr-HR"/>
        </w:rPr>
        <w:t xml:space="preserve"> potvrđuje </w:t>
      </w:r>
      <w:r w:rsidRPr="00262239">
        <w:rPr>
          <w:rFonts w:eastAsia="Calibri"/>
          <w:lang w:eastAsia="hr-HR"/>
        </w:rPr>
        <w:t>da raspolaže ljudskim potencijalima koji posjeduju minimum traženih kvalifikacija potrebnih za izvršavanje navedenog predmeta nabave te da će poslove stručnjaka obavljati:</w:t>
      </w:r>
    </w:p>
    <w:p w14:paraId="3B61FFF8" w14:textId="77777777" w:rsidR="00262239" w:rsidRPr="00262239" w:rsidRDefault="00262239" w:rsidP="00262239">
      <w:pPr>
        <w:jc w:val="both"/>
        <w:rPr>
          <w:rFonts w:eastAsia="Calibri"/>
          <w:lang w:eastAsia="hr-HR"/>
        </w:rPr>
      </w:pPr>
    </w:p>
    <w:p w14:paraId="39A5995F" w14:textId="77777777" w:rsidR="00262239" w:rsidRPr="009E13BE" w:rsidRDefault="002270B5" w:rsidP="008B3F7D">
      <w:pPr>
        <w:pStyle w:val="ListParagraph"/>
        <w:numPr>
          <w:ilvl w:val="0"/>
          <w:numId w:val="28"/>
        </w:numPr>
        <w:spacing w:after="120"/>
        <w:ind w:left="567" w:hanging="567"/>
        <w:jc w:val="both"/>
        <w:rPr>
          <w:rFonts w:eastAsia="Calibri"/>
          <w:b/>
          <w:lang w:eastAsia="hr-HR"/>
        </w:rPr>
      </w:pPr>
      <w:r w:rsidRPr="009E13BE">
        <w:rPr>
          <w:rFonts w:eastAsia="Calibri"/>
          <w:b/>
          <w:lang w:eastAsia="hr-HR"/>
        </w:rPr>
        <w:t>Ključni stručnjak 1 -_____</w:t>
      </w:r>
      <w:r w:rsidR="00262239" w:rsidRPr="009E13BE">
        <w:rPr>
          <w:rFonts w:eastAsia="Calibri"/>
          <w:b/>
          <w:lang w:eastAsia="hr-HR"/>
        </w:rPr>
        <w:t>__</w:t>
      </w:r>
      <w:r w:rsidRPr="009E13BE">
        <w:rPr>
          <w:rFonts w:eastAsia="Calibri"/>
          <w:b/>
          <w:lang w:eastAsia="hr-HR"/>
        </w:rPr>
        <w:t>__________________________ , voditelj projekta</w:t>
      </w:r>
    </w:p>
    <w:p w14:paraId="20F9A7E8" w14:textId="77777777" w:rsidR="008B3F7D" w:rsidRPr="00262239" w:rsidRDefault="008B3F7D" w:rsidP="008B3F7D">
      <w:pPr>
        <w:spacing w:after="160" w:line="259" w:lineRule="auto"/>
        <w:rPr>
          <w:rFonts w:eastAsia="Calibri"/>
          <w:b/>
          <w:i/>
          <w:sz w:val="22"/>
          <w:szCs w:val="22"/>
          <w:u w:val="single"/>
          <w:lang w:eastAsia="hr-HR"/>
        </w:rPr>
      </w:pPr>
      <w:r w:rsidRPr="00262239">
        <w:rPr>
          <w:rFonts w:eastAsia="Calibri"/>
          <w:b/>
          <w:i/>
          <w:sz w:val="22"/>
          <w:szCs w:val="22"/>
          <w:u w:val="single"/>
          <w:lang w:eastAsia="hr-HR"/>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B3F7D" w:rsidRPr="00262239" w14:paraId="64637B07" w14:textId="77777777" w:rsidTr="00E74B57">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AB3351"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56DC8191" w14:textId="77777777" w:rsidR="008B3F7D" w:rsidRPr="00262239" w:rsidRDefault="008B3F7D" w:rsidP="00E74B57">
            <w:pPr>
              <w:spacing w:after="160" w:line="259" w:lineRule="auto"/>
              <w:rPr>
                <w:rFonts w:eastAsia="Calibri"/>
                <w:b/>
                <w:i/>
                <w:sz w:val="22"/>
                <w:szCs w:val="22"/>
                <w:lang w:eastAsia="hr-HR"/>
              </w:rPr>
            </w:pPr>
          </w:p>
        </w:tc>
      </w:tr>
      <w:tr w:rsidR="008B3F7D" w:rsidRPr="00262239" w14:paraId="5F755CEE" w14:textId="77777777" w:rsidTr="00E74B57">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73B633"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Titula</w:t>
            </w:r>
          </w:p>
        </w:tc>
        <w:tc>
          <w:tcPr>
            <w:tcW w:w="3290" w:type="pct"/>
            <w:tcBorders>
              <w:top w:val="single" w:sz="4" w:space="0" w:color="auto"/>
              <w:left w:val="single" w:sz="4" w:space="0" w:color="auto"/>
              <w:bottom w:val="single" w:sz="4" w:space="0" w:color="auto"/>
              <w:right w:val="single" w:sz="4" w:space="0" w:color="auto"/>
            </w:tcBorders>
            <w:vAlign w:val="center"/>
          </w:tcPr>
          <w:p w14:paraId="0D21A9A2" w14:textId="77777777" w:rsidR="008B3F7D" w:rsidRPr="00262239" w:rsidRDefault="008B3F7D" w:rsidP="00E74B57">
            <w:pPr>
              <w:spacing w:after="160" w:line="259" w:lineRule="auto"/>
              <w:rPr>
                <w:rFonts w:eastAsia="Calibri"/>
                <w:b/>
                <w:i/>
                <w:sz w:val="22"/>
                <w:szCs w:val="22"/>
                <w:lang w:eastAsia="hr-HR"/>
              </w:rPr>
            </w:pPr>
          </w:p>
        </w:tc>
      </w:tr>
    </w:tbl>
    <w:p w14:paraId="347AEF54" w14:textId="77777777" w:rsidR="008B3F7D" w:rsidRPr="00262239" w:rsidRDefault="008B3F7D" w:rsidP="008B3F7D">
      <w:pPr>
        <w:tabs>
          <w:tab w:val="left" w:pos="0"/>
        </w:tabs>
        <w:spacing w:line="259" w:lineRule="auto"/>
        <w:jc w:val="both"/>
        <w:rPr>
          <w:rFonts w:eastAsia="Calibri"/>
          <w:i/>
          <w:sz w:val="22"/>
          <w:szCs w:val="22"/>
          <w:lang w:eastAsia="hr-HR"/>
        </w:rPr>
      </w:pPr>
    </w:p>
    <w:p w14:paraId="6B3C2D53" w14:textId="77777777" w:rsidR="008B3F7D" w:rsidRPr="00262239" w:rsidRDefault="008B3F7D" w:rsidP="008B3F7D">
      <w:pPr>
        <w:tabs>
          <w:tab w:val="left" w:pos="0"/>
        </w:tabs>
        <w:spacing w:after="120" w:line="259" w:lineRule="auto"/>
        <w:jc w:val="both"/>
        <w:rPr>
          <w:rFonts w:eastAsia="Calibri"/>
          <w:b/>
          <w:i/>
          <w:sz w:val="22"/>
          <w:szCs w:val="22"/>
          <w:u w:val="single"/>
          <w:lang w:eastAsia="hr-HR"/>
        </w:rPr>
      </w:pPr>
      <w:r w:rsidRPr="00262239">
        <w:rPr>
          <w:rFonts w:eastAsia="Calibri"/>
          <w:b/>
          <w:i/>
          <w:sz w:val="22"/>
          <w:szCs w:val="22"/>
          <w:u w:val="single"/>
          <w:lang w:eastAsia="hr-HR"/>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8B3F7D" w:rsidRPr="00262239" w14:paraId="015688D8" w14:textId="77777777" w:rsidTr="000B1F28">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A3B1C0"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Poslodavac(naziv, adresa)</w:t>
            </w:r>
          </w:p>
        </w:tc>
        <w:tc>
          <w:tcPr>
            <w:tcW w:w="2734" w:type="pct"/>
            <w:tcBorders>
              <w:top w:val="single" w:sz="4" w:space="0" w:color="auto"/>
              <w:left w:val="single" w:sz="4" w:space="0" w:color="auto"/>
              <w:bottom w:val="single" w:sz="4" w:space="0" w:color="auto"/>
              <w:right w:val="single" w:sz="4" w:space="0" w:color="auto"/>
            </w:tcBorders>
            <w:vAlign w:val="center"/>
          </w:tcPr>
          <w:p w14:paraId="68E70277" w14:textId="77777777" w:rsidR="008B3F7D" w:rsidRPr="00262239" w:rsidRDefault="008B3F7D" w:rsidP="00E74B57">
            <w:pPr>
              <w:spacing w:after="160" w:line="259" w:lineRule="auto"/>
              <w:rPr>
                <w:rFonts w:eastAsia="Calibri"/>
                <w:b/>
                <w:i/>
                <w:sz w:val="22"/>
                <w:szCs w:val="22"/>
                <w:lang w:eastAsia="hr-HR"/>
              </w:rPr>
            </w:pPr>
          </w:p>
        </w:tc>
      </w:tr>
      <w:tr w:rsidR="008B3F7D" w:rsidRPr="00262239" w14:paraId="472E3A8A" w14:textId="77777777" w:rsidTr="000B1F28">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CC7260"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Razdoblje trajanja radnog odnosa (od – do, mjesec i godina)</w:t>
            </w:r>
          </w:p>
        </w:tc>
        <w:tc>
          <w:tcPr>
            <w:tcW w:w="2734" w:type="pct"/>
            <w:tcBorders>
              <w:top w:val="single" w:sz="4" w:space="0" w:color="auto"/>
              <w:left w:val="single" w:sz="4" w:space="0" w:color="auto"/>
              <w:bottom w:val="single" w:sz="4" w:space="0" w:color="auto"/>
              <w:right w:val="single" w:sz="4" w:space="0" w:color="auto"/>
            </w:tcBorders>
            <w:vAlign w:val="center"/>
          </w:tcPr>
          <w:p w14:paraId="114CB7A7" w14:textId="77777777" w:rsidR="008B3F7D" w:rsidRPr="00262239" w:rsidRDefault="008B3F7D" w:rsidP="00E74B57">
            <w:pPr>
              <w:spacing w:after="160" w:line="259" w:lineRule="auto"/>
              <w:rPr>
                <w:rFonts w:eastAsia="Calibri"/>
                <w:b/>
                <w:i/>
                <w:sz w:val="22"/>
                <w:szCs w:val="22"/>
                <w:lang w:eastAsia="hr-HR"/>
              </w:rPr>
            </w:pPr>
          </w:p>
        </w:tc>
      </w:tr>
      <w:tr w:rsidR="008B3F7D" w:rsidRPr="00262239" w14:paraId="4A8EBBEC" w14:textId="77777777" w:rsidTr="000B1F28">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8894CD"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Naziv i opis radnog mjesta</w:t>
            </w:r>
          </w:p>
        </w:tc>
        <w:tc>
          <w:tcPr>
            <w:tcW w:w="2734" w:type="pct"/>
            <w:tcBorders>
              <w:top w:val="single" w:sz="4" w:space="0" w:color="auto"/>
              <w:left w:val="single" w:sz="4" w:space="0" w:color="auto"/>
              <w:bottom w:val="single" w:sz="4" w:space="0" w:color="auto"/>
              <w:right w:val="single" w:sz="4" w:space="0" w:color="auto"/>
            </w:tcBorders>
            <w:vAlign w:val="center"/>
          </w:tcPr>
          <w:p w14:paraId="39C1600E" w14:textId="77777777" w:rsidR="008B3F7D" w:rsidRPr="00262239" w:rsidRDefault="008B3F7D" w:rsidP="00E74B57">
            <w:pPr>
              <w:spacing w:after="160" w:line="259" w:lineRule="auto"/>
              <w:rPr>
                <w:rFonts w:eastAsia="Calibri"/>
                <w:b/>
                <w:i/>
                <w:sz w:val="22"/>
                <w:szCs w:val="22"/>
                <w:lang w:eastAsia="hr-HR"/>
              </w:rPr>
            </w:pPr>
          </w:p>
        </w:tc>
      </w:tr>
    </w:tbl>
    <w:p w14:paraId="60CC2779" w14:textId="77777777" w:rsidR="008B3F7D" w:rsidRDefault="008B3F7D" w:rsidP="008B3F7D">
      <w:pPr>
        <w:spacing w:after="160" w:line="259" w:lineRule="auto"/>
        <w:rPr>
          <w:rFonts w:eastAsia="Calibri"/>
          <w:b/>
          <w:i/>
          <w:sz w:val="22"/>
          <w:szCs w:val="22"/>
          <w:u w:val="single"/>
          <w:lang w:eastAsia="hr-HR"/>
        </w:rPr>
      </w:pPr>
    </w:p>
    <w:p w14:paraId="13132586" w14:textId="77777777" w:rsidR="008B3F7D" w:rsidRPr="00262239" w:rsidRDefault="008B3F7D" w:rsidP="008B3F7D">
      <w:pPr>
        <w:spacing w:after="160" w:line="259" w:lineRule="auto"/>
        <w:rPr>
          <w:rFonts w:eastAsia="Calibri"/>
          <w:b/>
          <w:i/>
          <w:sz w:val="22"/>
          <w:szCs w:val="22"/>
          <w:u w:val="single"/>
          <w:lang w:eastAsia="hr-HR"/>
        </w:rPr>
      </w:pPr>
      <w:r w:rsidRPr="00262239">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8B3F7D" w:rsidRPr="00262239" w14:paraId="7DEF0A22" w14:textId="77777777" w:rsidTr="000B1F28">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9353FA"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 xml:space="preserve">Podaci o projektu/poslu/izrađenom dokumentu ili sl. (naziv/opis i dr. po potrebi) </w:t>
            </w:r>
          </w:p>
        </w:tc>
        <w:tc>
          <w:tcPr>
            <w:tcW w:w="2734" w:type="pct"/>
            <w:tcBorders>
              <w:top w:val="single" w:sz="4" w:space="0" w:color="auto"/>
              <w:left w:val="single" w:sz="4" w:space="0" w:color="auto"/>
              <w:bottom w:val="single" w:sz="4" w:space="0" w:color="auto"/>
              <w:right w:val="single" w:sz="4" w:space="0" w:color="auto"/>
            </w:tcBorders>
            <w:vAlign w:val="center"/>
          </w:tcPr>
          <w:p w14:paraId="0F0996E8" w14:textId="77777777" w:rsidR="008B3F7D" w:rsidRPr="00262239" w:rsidRDefault="008B3F7D" w:rsidP="00E74B57">
            <w:pPr>
              <w:spacing w:after="160" w:line="259" w:lineRule="auto"/>
              <w:rPr>
                <w:rFonts w:eastAsia="Calibri"/>
                <w:b/>
                <w:i/>
                <w:sz w:val="22"/>
                <w:szCs w:val="22"/>
                <w:lang w:eastAsia="hr-HR"/>
              </w:rPr>
            </w:pPr>
          </w:p>
        </w:tc>
      </w:tr>
    </w:tbl>
    <w:p w14:paraId="5664C1F9" w14:textId="77777777" w:rsidR="008B3F7D" w:rsidRDefault="008B3F7D" w:rsidP="008B3F7D">
      <w:pPr>
        <w:tabs>
          <w:tab w:val="left" w:pos="2835"/>
        </w:tabs>
        <w:rPr>
          <w:rFonts w:eastAsia="Calibri"/>
          <w:lang w:eastAsia="hr-HR"/>
        </w:rPr>
      </w:pPr>
      <w:r>
        <w:rPr>
          <w:rFonts w:eastAsia="Calibri"/>
          <w:lang w:eastAsia="hr-HR"/>
        </w:rPr>
        <w:t>Dodati retke po potrebi</w:t>
      </w:r>
    </w:p>
    <w:p w14:paraId="72723E9A" w14:textId="77777777" w:rsidR="008B3F7D" w:rsidRDefault="008B3F7D" w:rsidP="008B3F7D">
      <w:pPr>
        <w:tabs>
          <w:tab w:val="left" w:pos="2835"/>
        </w:tabs>
        <w:rPr>
          <w:rFonts w:eastAsia="Calibri"/>
          <w:lang w:eastAsia="hr-HR"/>
        </w:rPr>
      </w:pPr>
    </w:p>
    <w:p w14:paraId="23D88F49" w14:textId="77777777" w:rsidR="008B3F7D" w:rsidRDefault="008B3F7D" w:rsidP="008B3F7D">
      <w:pPr>
        <w:tabs>
          <w:tab w:val="left" w:pos="2835"/>
        </w:tabs>
        <w:rPr>
          <w:rFonts w:eastAsia="Calibri"/>
          <w:lang w:eastAsia="hr-HR"/>
        </w:rPr>
      </w:pPr>
    </w:p>
    <w:p w14:paraId="45FDA861" w14:textId="77777777" w:rsidR="002C437C" w:rsidRPr="008B3F7D" w:rsidRDefault="00262239" w:rsidP="008B3F7D">
      <w:pPr>
        <w:pStyle w:val="ListParagraph"/>
        <w:numPr>
          <w:ilvl w:val="0"/>
          <w:numId w:val="28"/>
        </w:numPr>
        <w:tabs>
          <w:tab w:val="left" w:pos="2835"/>
        </w:tabs>
        <w:jc w:val="both"/>
        <w:rPr>
          <w:rFonts w:eastAsia="Calibri"/>
          <w:b/>
          <w:lang w:eastAsia="hr-HR"/>
        </w:rPr>
      </w:pPr>
      <w:r w:rsidRPr="008B3F7D">
        <w:rPr>
          <w:rFonts w:eastAsia="Calibri"/>
          <w:b/>
          <w:lang w:eastAsia="hr-HR"/>
        </w:rPr>
        <w:t xml:space="preserve">Ključni stručnjak </w:t>
      </w:r>
      <w:r w:rsidR="002270B5" w:rsidRPr="008B3F7D">
        <w:rPr>
          <w:rFonts w:eastAsia="Calibri"/>
          <w:b/>
          <w:lang w:eastAsia="hr-HR"/>
        </w:rPr>
        <w:t>2 -</w:t>
      </w:r>
      <w:r w:rsidRPr="008B3F7D">
        <w:rPr>
          <w:rFonts w:eastAsia="Calibri"/>
          <w:b/>
          <w:lang w:eastAsia="hr-HR"/>
        </w:rPr>
        <w:t>____</w:t>
      </w:r>
      <w:r w:rsidR="001C36B4" w:rsidRPr="008B3F7D">
        <w:rPr>
          <w:rFonts w:eastAsia="Calibri"/>
          <w:b/>
          <w:lang w:eastAsia="hr-HR"/>
        </w:rPr>
        <w:t>____</w:t>
      </w:r>
      <w:r w:rsidR="002270B5" w:rsidRPr="008B3F7D">
        <w:rPr>
          <w:rFonts w:eastAsia="Calibri"/>
          <w:b/>
          <w:lang w:eastAsia="hr-HR"/>
        </w:rPr>
        <w:t>_____________________, stručnjak za vrednovanje</w:t>
      </w:r>
    </w:p>
    <w:p w14:paraId="2F31684E" w14:textId="77777777" w:rsidR="008B3F7D" w:rsidRDefault="008B3F7D" w:rsidP="008B3F7D">
      <w:pPr>
        <w:spacing w:after="160" w:line="259" w:lineRule="auto"/>
        <w:rPr>
          <w:rFonts w:eastAsia="Calibri"/>
          <w:b/>
          <w:i/>
          <w:sz w:val="22"/>
          <w:szCs w:val="22"/>
          <w:u w:val="single"/>
          <w:lang w:eastAsia="hr-HR"/>
        </w:rPr>
      </w:pPr>
    </w:p>
    <w:p w14:paraId="157B54BA" w14:textId="77777777" w:rsidR="008B3F7D" w:rsidRPr="00262239" w:rsidRDefault="008B3F7D" w:rsidP="008B3F7D">
      <w:pPr>
        <w:spacing w:after="160" w:line="259" w:lineRule="auto"/>
        <w:rPr>
          <w:rFonts w:eastAsia="Calibri"/>
          <w:b/>
          <w:i/>
          <w:sz w:val="22"/>
          <w:szCs w:val="22"/>
          <w:u w:val="single"/>
          <w:lang w:eastAsia="hr-HR"/>
        </w:rPr>
      </w:pPr>
      <w:r w:rsidRPr="00262239">
        <w:rPr>
          <w:rFonts w:eastAsia="Calibri"/>
          <w:b/>
          <w:i/>
          <w:sz w:val="22"/>
          <w:szCs w:val="22"/>
          <w:u w:val="single"/>
          <w:lang w:eastAsia="hr-HR"/>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8B3F7D" w:rsidRPr="00262239" w14:paraId="6102A55F" w14:textId="77777777" w:rsidTr="00E74B57">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6E15A0"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14:paraId="15405B7E" w14:textId="77777777" w:rsidR="008B3F7D" w:rsidRPr="00262239" w:rsidRDefault="008B3F7D" w:rsidP="00E74B57">
            <w:pPr>
              <w:spacing w:after="160" w:line="259" w:lineRule="auto"/>
              <w:rPr>
                <w:rFonts w:eastAsia="Calibri"/>
                <w:b/>
                <w:i/>
                <w:sz w:val="22"/>
                <w:szCs w:val="22"/>
                <w:lang w:eastAsia="hr-HR"/>
              </w:rPr>
            </w:pPr>
          </w:p>
        </w:tc>
      </w:tr>
      <w:tr w:rsidR="008B3F7D" w:rsidRPr="00262239" w14:paraId="5DC523E4" w14:textId="77777777" w:rsidTr="00E74B57">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8F1AFC"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Titula</w:t>
            </w:r>
          </w:p>
        </w:tc>
        <w:tc>
          <w:tcPr>
            <w:tcW w:w="3290" w:type="pct"/>
            <w:tcBorders>
              <w:top w:val="single" w:sz="4" w:space="0" w:color="auto"/>
              <w:left w:val="single" w:sz="4" w:space="0" w:color="auto"/>
              <w:bottom w:val="single" w:sz="4" w:space="0" w:color="auto"/>
              <w:right w:val="single" w:sz="4" w:space="0" w:color="auto"/>
            </w:tcBorders>
            <w:vAlign w:val="center"/>
          </w:tcPr>
          <w:p w14:paraId="360AF77C" w14:textId="77777777" w:rsidR="008B3F7D" w:rsidRPr="00262239" w:rsidRDefault="008B3F7D" w:rsidP="00E74B57">
            <w:pPr>
              <w:spacing w:after="160" w:line="259" w:lineRule="auto"/>
              <w:rPr>
                <w:rFonts w:eastAsia="Calibri"/>
                <w:b/>
                <w:i/>
                <w:sz w:val="22"/>
                <w:szCs w:val="22"/>
                <w:lang w:eastAsia="hr-HR"/>
              </w:rPr>
            </w:pPr>
          </w:p>
        </w:tc>
      </w:tr>
    </w:tbl>
    <w:p w14:paraId="6EFEC57B" w14:textId="77777777" w:rsidR="008B3F7D" w:rsidRPr="00262239" w:rsidRDefault="008B3F7D" w:rsidP="008B3F7D">
      <w:pPr>
        <w:tabs>
          <w:tab w:val="left" w:pos="0"/>
        </w:tabs>
        <w:spacing w:line="259" w:lineRule="auto"/>
        <w:jc w:val="both"/>
        <w:rPr>
          <w:rFonts w:eastAsia="Calibri"/>
          <w:i/>
          <w:sz w:val="22"/>
          <w:szCs w:val="22"/>
          <w:lang w:eastAsia="hr-HR"/>
        </w:rPr>
      </w:pPr>
    </w:p>
    <w:p w14:paraId="3EEAEFDA" w14:textId="77777777" w:rsidR="008B3F7D" w:rsidRPr="00262239" w:rsidRDefault="008B3F7D" w:rsidP="008B3F7D">
      <w:pPr>
        <w:tabs>
          <w:tab w:val="left" w:pos="0"/>
        </w:tabs>
        <w:spacing w:after="120" w:line="259" w:lineRule="auto"/>
        <w:jc w:val="both"/>
        <w:rPr>
          <w:rFonts w:eastAsia="Calibri"/>
          <w:b/>
          <w:i/>
          <w:sz w:val="22"/>
          <w:szCs w:val="22"/>
          <w:u w:val="single"/>
          <w:lang w:eastAsia="hr-HR"/>
        </w:rPr>
      </w:pPr>
      <w:r w:rsidRPr="00262239">
        <w:rPr>
          <w:rFonts w:eastAsia="Calibri"/>
          <w:b/>
          <w:i/>
          <w:sz w:val="22"/>
          <w:szCs w:val="22"/>
          <w:u w:val="single"/>
          <w:lang w:eastAsia="hr-HR"/>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8B3F7D" w:rsidRPr="00262239" w14:paraId="6141F188" w14:textId="77777777" w:rsidTr="000B1F28">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0054E3"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Poslodavac(naziv, adresa)</w:t>
            </w:r>
          </w:p>
        </w:tc>
        <w:tc>
          <w:tcPr>
            <w:tcW w:w="2734" w:type="pct"/>
            <w:tcBorders>
              <w:top w:val="single" w:sz="4" w:space="0" w:color="auto"/>
              <w:left w:val="single" w:sz="4" w:space="0" w:color="auto"/>
              <w:bottom w:val="single" w:sz="4" w:space="0" w:color="auto"/>
              <w:right w:val="single" w:sz="4" w:space="0" w:color="auto"/>
            </w:tcBorders>
            <w:vAlign w:val="center"/>
          </w:tcPr>
          <w:p w14:paraId="65C5685F" w14:textId="77777777" w:rsidR="008B3F7D" w:rsidRPr="00262239" w:rsidRDefault="008B3F7D" w:rsidP="00E74B57">
            <w:pPr>
              <w:spacing w:after="160" w:line="259" w:lineRule="auto"/>
              <w:rPr>
                <w:rFonts w:eastAsia="Calibri"/>
                <w:b/>
                <w:i/>
                <w:sz w:val="22"/>
                <w:szCs w:val="22"/>
                <w:lang w:eastAsia="hr-HR"/>
              </w:rPr>
            </w:pPr>
          </w:p>
        </w:tc>
      </w:tr>
      <w:tr w:rsidR="008B3F7D" w:rsidRPr="00262239" w14:paraId="7AAB1743" w14:textId="77777777" w:rsidTr="000B1F28">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DBD343"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lastRenderedPageBreak/>
              <w:t>Razdoblje trajanja radnog odnosa (od – do, mjesec i godina)</w:t>
            </w:r>
          </w:p>
        </w:tc>
        <w:tc>
          <w:tcPr>
            <w:tcW w:w="2734" w:type="pct"/>
            <w:tcBorders>
              <w:top w:val="single" w:sz="4" w:space="0" w:color="auto"/>
              <w:left w:val="single" w:sz="4" w:space="0" w:color="auto"/>
              <w:bottom w:val="single" w:sz="4" w:space="0" w:color="auto"/>
              <w:right w:val="single" w:sz="4" w:space="0" w:color="auto"/>
            </w:tcBorders>
            <w:vAlign w:val="center"/>
          </w:tcPr>
          <w:p w14:paraId="4144778C" w14:textId="77777777" w:rsidR="008B3F7D" w:rsidRPr="00262239" w:rsidRDefault="008B3F7D" w:rsidP="00E74B57">
            <w:pPr>
              <w:spacing w:after="160" w:line="259" w:lineRule="auto"/>
              <w:rPr>
                <w:rFonts w:eastAsia="Calibri"/>
                <w:b/>
                <w:i/>
                <w:sz w:val="22"/>
                <w:szCs w:val="22"/>
                <w:lang w:eastAsia="hr-HR"/>
              </w:rPr>
            </w:pPr>
          </w:p>
        </w:tc>
      </w:tr>
      <w:tr w:rsidR="008B3F7D" w:rsidRPr="00262239" w14:paraId="016FE673" w14:textId="77777777" w:rsidTr="000B1F28">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A86AA4"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Naziv i opis radnog mjesta</w:t>
            </w:r>
          </w:p>
        </w:tc>
        <w:tc>
          <w:tcPr>
            <w:tcW w:w="2734" w:type="pct"/>
            <w:tcBorders>
              <w:top w:val="single" w:sz="4" w:space="0" w:color="auto"/>
              <w:left w:val="single" w:sz="4" w:space="0" w:color="auto"/>
              <w:bottom w:val="single" w:sz="4" w:space="0" w:color="auto"/>
              <w:right w:val="single" w:sz="4" w:space="0" w:color="auto"/>
            </w:tcBorders>
            <w:vAlign w:val="center"/>
          </w:tcPr>
          <w:p w14:paraId="280FCE73" w14:textId="77777777" w:rsidR="008B3F7D" w:rsidRPr="00262239" w:rsidRDefault="008B3F7D" w:rsidP="00E74B57">
            <w:pPr>
              <w:spacing w:after="160" w:line="259" w:lineRule="auto"/>
              <w:rPr>
                <w:rFonts w:eastAsia="Calibri"/>
                <w:b/>
                <w:i/>
                <w:sz w:val="22"/>
                <w:szCs w:val="22"/>
                <w:lang w:eastAsia="hr-HR"/>
              </w:rPr>
            </w:pPr>
          </w:p>
        </w:tc>
      </w:tr>
    </w:tbl>
    <w:p w14:paraId="3CE886FF" w14:textId="77777777" w:rsidR="008B3F7D" w:rsidRDefault="008B3F7D" w:rsidP="008B3F7D">
      <w:pPr>
        <w:spacing w:after="160" w:line="259" w:lineRule="auto"/>
        <w:rPr>
          <w:rFonts w:eastAsia="Calibri"/>
          <w:b/>
          <w:i/>
          <w:sz w:val="22"/>
          <w:szCs w:val="22"/>
          <w:u w:val="single"/>
          <w:lang w:eastAsia="hr-HR"/>
        </w:rPr>
      </w:pPr>
    </w:p>
    <w:p w14:paraId="3F8FA779" w14:textId="77777777" w:rsidR="008B3F7D" w:rsidRPr="00262239" w:rsidRDefault="008B3F7D" w:rsidP="008B3F7D">
      <w:pPr>
        <w:spacing w:after="160" w:line="259" w:lineRule="auto"/>
        <w:rPr>
          <w:rFonts w:eastAsia="Calibri"/>
          <w:b/>
          <w:i/>
          <w:sz w:val="22"/>
          <w:szCs w:val="22"/>
          <w:u w:val="single"/>
          <w:lang w:eastAsia="hr-HR"/>
        </w:rPr>
      </w:pPr>
      <w:r w:rsidRPr="00262239">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8B3F7D" w:rsidRPr="00262239" w14:paraId="0AEA5F02" w14:textId="77777777" w:rsidTr="000B1F28">
        <w:trPr>
          <w:trHeight w:val="397"/>
        </w:trPr>
        <w:tc>
          <w:tcPr>
            <w:tcW w:w="22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18B32A" w14:textId="77777777" w:rsidR="008B3F7D" w:rsidRPr="00262239" w:rsidRDefault="008B3F7D" w:rsidP="00E74B57">
            <w:pPr>
              <w:spacing w:after="160" w:line="259" w:lineRule="auto"/>
              <w:outlineLvl w:val="6"/>
              <w:rPr>
                <w:rFonts w:eastAsia="Calibri"/>
                <w:i/>
                <w:sz w:val="22"/>
                <w:szCs w:val="22"/>
                <w:lang w:eastAsia="hr-HR"/>
              </w:rPr>
            </w:pPr>
            <w:r w:rsidRPr="00262239">
              <w:rPr>
                <w:rFonts w:eastAsia="Calibri"/>
                <w:i/>
                <w:sz w:val="22"/>
                <w:szCs w:val="22"/>
                <w:lang w:eastAsia="hr-HR"/>
              </w:rPr>
              <w:t xml:space="preserve">Podaci o projektu/poslu/izrađenom dokumentu ili sl. (naziv/opis i dr. po potrebi) </w:t>
            </w:r>
          </w:p>
        </w:tc>
        <w:tc>
          <w:tcPr>
            <w:tcW w:w="2734" w:type="pct"/>
            <w:tcBorders>
              <w:top w:val="single" w:sz="4" w:space="0" w:color="auto"/>
              <w:left w:val="single" w:sz="4" w:space="0" w:color="auto"/>
              <w:bottom w:val="single" w:sz="4" w:space="0" w:color="auto"/>
              <w:right w:val="single" w:sz="4" w:space="0" w:color="auto"/>
            </w:tcBorders>
            <w:vAlign w:val="center"/>
          </w:tcPr>
          <w:p w14:paraId="1F9DFC72" w14:textId="77777777" w:rsidR="008B3F7D" w:rsidRPr="00262239" w:rsidRDefault="008B3F7D" w:rsidP="00E74B57">
            <w:pPr>
              <w:spacing w:after="160" w:line="259" w:lineRule="auto"/>
              <w:rPr>
                <w:rFonts w:eastAsia="Calibri"/>
                <w:b/>
                <w:i/>
                <w:sz w:val="22"/>
                <w:szCs w:val="22"/>
                <w:lang w:eastAsia="hr-HR"/>
              </w:rPr>
            </w:pPr>
          </w:p>
        </w:tc>
      </w:tr>
    </w:tbl>
    <w:p w14:paraId="5C4B8F0A" w14:textId="77777777" w:rsidR="008B3F7D" w:rsidRDefault="008B3F7D" w:rsidP="008B3F7D">
      <w:pPr>
        <w:tabs>
          <w:tab w:val="left" w:pos="2835"/>
        </w:tabs>
        <w:rPr>
          <w:rFonts w:eastAsia="Calibri"/>
          <w:lang w:eastAsia="hr-HR"/>
        </w:rPr>
      </w:pPr>
      <w:r>
        <w:rPr>
          <w:rFonts w:eastAsia="Calibri"/>
          <w:lang w:eastAsia="hr-HR"/>
        </w:rPr>
        <w:t>Dodati retke po potrebi</w:t>
      </w:r>
    </w:p>
    <w:p w14:paraId="59BB5F21" w14:textId="77777777" w:rsidR="008B3F7D" w:rsidRDefault="008B3F7D" w:rsidP="008B3F7D">
      <w:pPr>
        <w:tabs>
          <w:tab w:val="left" w:pos="2835"/>
        </w:tabs>
        <w:rPr>
          <w:rFonts w:eastAsia="Calibri"/>
          <w:lang w:eastAsia="hr-HR"/>
        </w:rPr>
      </w:pPr>
    </w:p>
    <w:p w14:paraId="043D4F6E" w14:textId="77777777" w:rsidR="002C437C" w:rsidRDefault="002C437C" w:rsidP="00262239">
      <w:pPr>
        <w:spacing w:after="200" w:line="276" w:lineRule="auto"/>
        <w:jc w:val="both"/>
        <w:rPr>
          <w:rFonts w:eastAsia="Calibri"/>
          <w:lang w:eastAsia="hr-HR"/>
        </w:rPr>
      </w:pPr>
    </w:p>
    <w:p w14:paraId="3F1CEBA7" w14:textId="77777777" w:rsidR="00262239" w:rsidRPr="00262239" w:rsidRDefault="00262239" w:rsidP="00262239">
      <w:pPr>
        <w:spacing w:after="200" w:line="276" w:lineRule="auto"/>
        <w:jc w:val="both"/>
        <w:rPr>
          <w:rFonts w:eastAsia="Calibri"/>
          <w:lang w:eastAsia="hr-HR"/>
        </w:rPr>
      </w:pPr>
      <w:r w:rsidRPr="00262239">
        <w:rPr>
          <w:rFonts w:eastAsia="Calibri"/>
          <w:lang w:eastAsia="hr-HR"/>
        </w:rPr>
        <w:t>Ponuditelj ujedno jamči da su svi podaci navedeni u ovoj Izjavi</w:t>
      </w:r>
      <w:r w:rsidR="002C437C">
        <w:rPr>
          <w:rFonts w:eastAsia="Calibri"/>
          <w:lang w:eastAsia="hr-HR"/>
        </w:rPr>
        <w:t xml:space="preserve"> </w:t>
      </w:r>
      <w:r w:rsidRPr="00262239">
        <w:rPr>
          <w:rFonts w:eastAsia="Calibri"/>
          <w:lang w:eastAsia="hr-HR"/>
        </w:rPr>
        <w:t>istiniti i točni u trenutku davanja ove Izjave.</w:t>
      </w:r>
    </w:p>
    <w:p w14:paraId="53894474" w14:textId="77777777" w:rsidR="00262239" w:rsidRPr="00262239" w:rsidRDefault="00262239" w:rsidP="00262239">
      <w:pPr>
        <w:spacing w:after="200" w:line="276" w:lineRule="auto"/>
        <w:jc w:val="both"/>
        <w:rPr>
          <w:rFonts w:eastAsia="Calibri"/>
          <w:lang w:eastAsia="hr-HR"/>
        </w:rPr>
      </w:pPr>
    </w:p>
    <w:p w14:paraId="5413E75D" w14:textId="77777777" w:rsidR="00262239" w:rsidRPr="00262239" w:rsidRDefault="00262239" w:rsidP="00262239">
      <w:pPr>
        <w:spacing w:after="200" w:line="276" w:lineRule="auto"/>
        <w:jc w:val="both"/>
        <w:rPr>
          <w:rFonts w:eastAsia="Calibri"/>
          <w:lang w:eastAsia="hr-HR"/>
        </w:rPr>
      </w:pPr>
      <w:r w:rsidRPr="00262239">
        <w:rPr>
          <w:rFonts w:eastAsia="Calibri"/>
          <w:lang w:eastAsia="hr-HR"/>
        </w:rPr>
        <w:t>U ____________</w:t>
      </w:r>
      <w:r w:rsidR="00534DDC">
        <w:rPr>
          <w:rFonts w:eastAsia="Calibri"/>
          <w:lang w:eastAsia="hr-HR"/>
        </w:rPr>
        <w:t>____, dana ________________ 2022</w:t>
      </w:r>
      <w:r w:rsidRPr="00262239">
        <w:rPr>
          <w:rFonts w:eastAsia="Calibri"/>
          <w:lang w:eastAsia="hr-HR"/>
        </w:rPr>
        <w:t>.</w:t>
      </w:r>
    </w:p>
    <w:p w14:paraId="1A9FB0BB" w14:textId="77777777" w:rsidR="00262239" w:rsidRPr="00262239" w:rsidRDefault="00262239" w:rsidP="00262239">
      <w:pPr>
        <w:keepNext/>
        <w:keepLines/>
        <w:spacing w:before="240"/>
        <w:ind w:left="432"/>
        <w:outlineLvl w:val="0"/>
        <w:rPr>
          <w:rFonts w:eastAsia="Calibri"/>
        </w:rPr>
      </w:pPr>
    </w:p>
    <w:p w14:paraId="7B4BB685" w14:textId="77777777" w:rsidR="00262239" w:rsidRPr="00262239" w:rsidRDefault="00262239" w:rsidP="00262239">
      <w:pPr>
        <w:rPr>
          <w:rFonts w:eastAsia="Calibri"/>
          <w:lang w:eastAsia="hr-HR"/>
        </w:rPr>
      </w:pPr>
    </w:p>
    <w:p w14:paraId="22A5FC30" w14:textId="77777777" w:rsidR="00262239" w:rsidRPr="00262239" w:rsidRDefault="00262239" w:rsidP="00262239">
      <w:pPr>
        <w:ind w:left="4248" w:firstLine="708"/>
        <w:rPr>
          <w:rFonts w:eastAsia="Calibri"/>
        </w:rPr>
      </w:pPr>
      <w:proofErr w:type="spellStart"/>
      <w:r w:rsidRPr="00262239">
        <w:rPr>
          <w:lang w:eastAsia="hr-HR"/>
        </w:rPr>
        <w:t>m.p</w:t>
      </w:r>
      <w:proofErr w:type="spellEnd"/>
      <w:r w:rsidRPr="00262239">
        <w:rPr>
          <w:lang w:eastAsia="hr-HR"/>
        </w:rPr>
        <w:t>. ______________________</w:t>
      </w:r>
      <w:r w:rsidRPr="00262239">
        <w:tab/>
      </w:r>
      <w:r w:rsidRPr="00262239">
        <w:tab/>
      </w:r>
      <w:r w:rsidRPr="00262239">
        <w:tab/>
      </w:r>
      <w:r w:rsidRPr="00262239">
        <w:tab/>
        <w:t>(potpis ovlaštene osobe)</w:t>
      </w:r>
    </w:p>
    <w:p w14:paraId="54C87841" w14:textId="77777777" w:rsidR="00262239" w:rsidRPr="00262239" w:rsidRDefault="00262239" w:rsidP="00262239">
      <w:pPr>
        <w:jc w:val="both"/>
        <w:rPr>
          <w:color w:val="FF0000"/>
          <w:lang w:eastAsia="hr-HR"/>
        </w:rPr>
      </w:pPr>
    </w:p>
    <w:p w14:paraId="29BA4602" w14:textId="77777777" w:rsidR="00262239" w:rsidRPr="00262239" w:rsidRDefault="00262239" w:rsidP="00262239">
      <w:pPr>
        <w:jc w:val="both"/>
        <w:rPr>
          <w:rFonts w:eastAsia="Calibri"/>
          <w:color w:val="FF0000"/>
          <w:lang w:eastAsia="hr-HR"/>
        </w:rPr>
      </w:pPr>
    </w:p>
    <w:p w14:paraId="6A1C7FE2" w14:textId="77777777" w:rsidR="00262239" w:rsidRPr="00262239" w:rsidRDefault="00262239" w:rsidP="00262239">
      <w:pPr>
        <w:jc w:val="both"/>
        <w:rPr>
          <w:rFonts w:eastAsia="Calibri"/>
          <w:color w:val="FF0000"/>
          <w:lang w:eastAsia="hr-HR"/>
        </w:rPr>
      </w:pPr>
      <w:r w:rsidRPr="00262239">
        <w:rPr>
          <w:rFonts w:eastAsia="Calibri"/>
          <w:color w:val="FF0000"/>
          <w:lang w:eastAsia="hr-HR"/>
        </w:rPr>
        <w:br w:type="page"/>
      </w:r>
    </w:p>
    <w:p w14:paraId="6262F40A" w14:textId="77777777" w:rsidR="00262239" w:rsidRPr="00262239" w:rsidRDefault="00262239" w:rsidP="00262239">
      <w:pPr>
        <w:keepNext/>
        <w:keepLines/>
        <w:spacing w:before="240"/>
        <w:ind w:left="574" w:hanging="432"/>
        <w:outlineLvl w:val="0"/>
        <w:rPr>
          <w:b/>
        </w:rPr>
      </w:pPr>
      <w:r w:rsidRPr="00262239">
        <w:rPr>
          <w:b/>
        </w:rPr>
        <w:lastRenderedPageBreak/>
        <w:t xml:space="preserve">Prilog </w:t>
      </w:r>
      <w:r w:rsidR="001C36B4">
        <w:rPr>
          <w:b/>
        </w:rPr>
        <w:t>4</w:t>
      </w:r>
      <w:r w:rsidRPr="00262239">
        <w:rPr>
          <w:b/>
        </w:rPr>
        <w:t>. – TROŠKOVNIK</w:t>
      </w:r>
    </w:p>
    <w:p w14:paraId="093915E7" w14:textId="77777777" w:rsidR="00262239" w:rsidRDefault="00262239" w:rsidP="00262239">
      <w:pPr>
        <w:ind w:left="4248" w:firstLine="708"/>
        <w:rPr>
          <w:color w:val="FF0000"/>
          <w:sz w:val="20"/>
          <w:lang w:eastAsia="hr-HR"/>
        </w:rPr>
      </w:pPr>
    </w:p>
    <w:p w14:paraId="6E09F277" w14:textId="77777777" w:rsidR="00534DDC" w:rsidRDefault="00534DDC" w:rsidP="00534DDC">
      <w:pPr>
        <w:spacing w:before="120"/>
        <w:jc w:val="both"/>
        <w:rPr>
          <w:rFonts w:eastAsia="Calibri"/>
          <w:lang w:eastAsia="hr-HR"/>
        </w:rPr>
      </w:pPr>
    </w:p>
    <w:tbl>
      <w:tblPr>
        <w:tblW w:w="9368" w:type="dxa"/>
        <w:tblInd w:w="108" w:type="dxa"/>
        <w:tblLook w:val="04A0" w:firstRow="1" w:lastRow="0" w:firstColumn="1" w:lastColumn="0" w:noHBand="0" w:noVBand="1"/>
      </w:tblPr>
      <w:tblGrid>
        <w:gridCol w:w="2877"/>
        <w:gridCol w:w="1457"/>
        <w:gridCol w:w="1785"/>
        <w:gridCol w:w="1394"/>
        <w:gridCol w:w="1855"/>
      </w:tblGrid>
      <w:tr w:rsidR="00534DDC" w:rsidRPr="00262239" w14:paraId="6BEC5BA1" w14:textId="77777777" w:rsidTr="004071FA">
        <w:trPr>
          <w:trHeight w:val="961"/>
        </w:trPr>
        <w:tc>
          <w:tcPr>
            <w:tcW w:w="2877" w:type="dxa"/>
            <w:tcBorders>
              <w:top w:val="single" w:sz="8" w:space="0" w:color="auto"/>
              <w:left w:val="single" w:sz="8" w:space="0" w:color="auto"/>
              <w:bottom w:val="single" w:sz="4" w:space="0" w:color="auto"/>
              <w:right w:val="single" w:sz="8" w:space="0" w:color="auto"/>
            </w:tcBorders>
            <w:shd w:val="clear" w:color="auto" w:fill="FFE599" w:themeFill="accent4" w:themeFillTint="66"/>
            <w:vAlign w:val="center"/>
            <w:hideMark/>
          </w:tcPr>
          <w:p w14:paraId="0EA7BE3D" w14:textId="77777777" w:rsidR="00534DDC" w:rsidRPr="004071FA" w:rsidRDefault="00534DDC" w:rsidP="007A2142">
            <w:pPr>
              <w:spacing w:line="276" w:lineRule="auto"/>
              <w:jc w:val="center"/>
              <w:rPr>
                <w:b/>
                <w:bCs/>
                <w:sz w:val="22"/>
                <w:lang w:eastAsia="hr-HR"/>
              </w:rPr>
            </w:pPr>
            <w:r w:rsidRPr="004071FA">
              <w:rPr>
                <w:b/>
                <w:bCs/>
                <w:sz w:val="22"/>
                <w:lang w:eastAsia="hr-HR"/>
              </w:rPr>
              <w:t>TEKSTUALNI OPIS STAVKE</w:t>
            </w:r>
          </w:p>
        </w:tc>
        <w:tc>
          <w:tcPr>
            <w:tcW w:w="1457"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5439D924" w14:textId="77777777" w:rsidR="00534DDC" w:rsidRPr="004071FA" w:rsidRDefault="00534DDC" w:rsidP="007A2142">
            <w:pPr>
              <w:spacing w:line="276" w:lineRule="auto"/>
              <w:jc w:val="center"/>
              <w:rPr>
                <w:b/>
                <w:bCs/>
                <w:sz w:val="22"/>
                <w:lang w:eastAsia="hr-HR"/>
              </w:rPr>
            </w:pPr>
            <w:r w:rsidRPr="004071FA">
              <w:rPr>
                <w:b/>
                <w:bCs/>
                <w:sz w:val="22"/>
                <w:lang w:eastAsia="hr-HR"/>
              </w:rPr>
              <w:t>KOLIČINA</w:t>
            </w:r>
          </w:p>
        </w:tc>
        <w:tc>
          <w:tcPr>
            <w:tcW w:w="1785"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4A4C0FA5" w14:textId="77777777" w:rsidR="00534DDC" w:rsidRPr="004071FA" w:rsidRDefault="00534DDC" w:rsidP="007A2142">
            <w:pPr>
              <w:spacing w:line="276" w:lineRule="auto"/>
              <w:jc w:val="center"/>
              <w:rPr>
                <w:b/>
                <w:bCs/>
                <w:sz w:val="22"/>
                <w:lang w:eastAsia="hr-HR"/>
              </w:rPr>
            </w:pPr>
            <w:r w:rsidRPr="004071FA">
              <w:rPr>
                <w:b/>
                <w:bCs/>
                <w:sz w:val="22"/>
                <w:lang w:eastAsia="hr-HR"/>
              </w:rPr>
              <w:t>UKUPNA CIJENA BEZ PDV-a</w:t>
            </w:r>
          </w:p>
        </w:tc>
        <w:tc>
          <w:tcPr>
            <w:tcW w:w="1394" w:type="dxa"/>
            <w:tcBorders>
              <w:top w:val="single" w:sz="8" w:space="0" w:color="auto"/>
              <w:left w:val="single" w:sz="8" w:space="0" w:color="auto"/>
              <w:bottom w:val="nil"/>
              <w:right w:val="single" w:sz="8" w:space="0" w:color="auto"/>
            </w:tcBorders>
            <w:shd w:val="clear" w:color="auto" w:fill="FFE599" w:themeFill="accent4" w:themeFillTint="66"/>
            <w:vAlign w:val="center"/>
          </w:tcPr>
          <w:p w14:paraId="6301176A" w14:textId="77777777" w:rsidR="00534DDC" w:rsidRPr="004071FA" w:rsidRDefault="00534DDC" w:rsidP="007A2142">
            <w:pPr>
              <w:keepNext/>
              <w:keepLines/>
              <w:spacing w:before="240" w:line="276" w:lineRule="auto"/>
              <w:jc w:val="center"/>
              <w:outlineLvl w:val="0"/>
              <w:rPr>
                <w:sz w:val="22"/>
                <w:lang w:eastAsia="hr-HR"/>
              </w:rPr>
            </w:pPr>
            <w:r w:rsidRPr="004071FA">
              <w:rPr>
                <w:bCs/>
                <w:sz w:val="22"/>
                <w:lang w:eastAsia="hr-HR"/>
              </w:rPr>
              <w:t>PDV</w:t>
            </w:r>
          </w:p>
        </w:tc>
        <w:tc>
          <w:tcPr>
            <w:tcW w:w="1855"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3BEC1B9E" w14:textId="77777777" w:rsidR="00534DDC" w:rsidRPr="004071FA" w:rsidRDefault="00534DDC" w:rsidP="007A2142">
            <w:pPr>
              <w:spacing w:line="276" w:lineRule="auto"/>
              <w:jc w:val="center"/>
              <w:rPr>
                <w:b/>
                <w:bCs/>
                <w:sz w:val="22"/>
                <w:lang w:eastAsia="hr-HR"/>
              </w:rPr>
            </w:pPr>
            <w:r w:rsidRPr="004071FA">
              <w:rPr>
                <w:b/>
                <w:bCs/>
                <w:sz w:val="22"/>
                <w:lang w:eastAsia="hr-HR"/>
              </w:rPr>
              <w:t>UKUPNA CIJENA s PDV-om</w:t>
            </w:r>
          </w:p>
        </w:tc>
      </w:tr>
      <w:tr w:rsidR="00534DDC" w:rsidRPr="00262239" w14:paraId="50C49DEE" w14:textId="77777777" w:rsidTr="004071FA">
        <w:trPr>
          <w:trHeight w:val="315"/>
        </w:trPr>
        <w:tc>
          <w:tcPr>
            <w:tcW w:w="2877" w:type="dxa"/>
            <w:tcBorders>
              <w:top w:val="single" w:sz="4" w:space="0" w:color="auto"/>
              <w:left w:val="single" w:sz="4" w:space="0" w:color="auto"/>
              <w:bottom w:val="single" w:sz="4" w:space="0" w:color="auto"/>
              <w:right w:val="single" w:sz="4" w:space="0" w:color="auto"/>
            </w:tcBorders>
            <w:vAlign w:val="center"/>
            <w:hideMark/>
          </w:tcPr>
          <w:p w14:paraId="65842A85" w14:textId="77777777" w:rsidR="00534DDC" w:rsidRPr="004071FA" w:rsidRDefault="00534DDC" w:rsidP="007A2142">
            <w:pPr>
              <w:spacing w:line="276" w:lineRule="auto"/>
              <w:ind w:left="-534"/>
              <w:jc w:val="center"/>
              <w:rPr>
                <w:sz w:val="22"/>
                <w:lang w:eastAsia="hr-HR"/>
              </w:rPr>
            </w:pPr>
            <w:r w:rsidRPr="004071FA">
              <w:rPr>
                <w:sz w:val="22"/>
                <w:lang w:eastAsia="hr-HR"/>
              </w:rPr>
              <w:t>a</w:t>
            </w:r>
          </w:p>
        </w:tc>
        <w:tc>
          <w:tcPr>
            <w:tcW w:w="1457" w:type="dxa"/>
            <w:tcBorders>
              <w:top w:val="nil"/>
              <w:left w:val="single" w:sz="4" w:space="0" w:color="auto"/>
              <w:bottom w:val="single" w:sz="4" w:space="0" w:color="auto"/>
              <w:right w:val="single" w:sz="4" w:space="0" w:color="auto"/>
            </w:tcBorders>
            <w:vAlign w:val="center"/>
            <w:hideMark/>
          </w:tcPr>
          <w:p w14:paraId="1A60140C" w14:textId="77777777" w:rsidR="00534DDC" w:rsidRPr="004071FA" w:rsidRDefault="00534DDC" w:rsidP="007A2142">
            <w:pPr>
              <w:spacing w:line="276" w:lineRule="auto"/>
              <w:jc w:val="center"/>
              <w:rPr>
                <w:sz w:val="22"/>
                <w:lang w:eastAsia="hr-HR"/>
              </w:rPr>
            </w:pPr>
            <w:r w:rsidRPr="004071FA">
              <w:rPr>
                <w:sz w:val="22"/>
                <w:lang w:eastAsia="hr-HR"/>
              </w:rPr>
              <w:t>b</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2EDE121" w14:textId="77777777" w:rsidR="00534DDC" w:rsidRPr="004071FA" w:rsidRDefault="00534DDC" w:rsidP="007A2142">
            <w:pPr>
              <w:spacing w:line="276" w:lineRule="auto"/>
              <w:jc w:val="center"/>
              <w:rPr>
                <w:sz w:val="22"/>
                <w:lang w:eastAsia="hr-HR"/>
              </w:rPr>
            </w:pPr>
            <w:r w:rsidRPr="004071FA">
              <w:rPr>
                <w:sz w:val="22"/>
                <w:lang w:eastAsia="hr-HR"/>
              </w:rPr>
              <w:t>c</w:t>
            </w:r>
          </w:p>
        </w:tc>
        <w:tc>
          <w:tcPr>
            <w:tcW w:w="1394" w:type="dxa"/>
            <w:tcBorders>
              <w:top w:val="single" w:sz="4" w:space="0" w:color="auto"/>
              <w:left w:val="single" w:sz="4" w:space="0" w:color="auto"/>
              <w:bottom w:val="single" w:sz="4" w:space="0" w:color="auto"/>
              <w:right w:val="single" w:sz="4" w:space="0" w:color="auto"/>
            </w:tcBorders>
            <w:hideMark/>
          </w:tcPr>
          <w:p w14:paraId="2AE2A7D9" w14:textId="77777777" w:rsidR="00534DDC" w:rsidRPr="004071FA" w:rsidRDefault="00534DDC" w:rsidP="007A2142">
            <w:pPr>
              <w:spacing w:line="276" w:lineRule="auto"/>
              <w:jc w:val="center"/>
              <w:rPr>
                <w:sz w:val="22"/>
                <w:lang w:eastAsia="hr-HR"/>
              </w:rPr>
            </w:pPr>
            <w:r w:rsidRPr="004071FA">
              <w:rPr>
                <w:sz w:val="22"/>
                <w:lang w:eastAsia="hr-HR"/>
              </w:rPr>
              <w: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544E0938" w14:textId="77777777" w:rsidR="00534DDC" w:rsidRPr="004071FA" w:rsidRDefault="00534DDC" w:rsidP="007A2142">
            <w:pPr>
              <w:spacing w:line="276" w:lineRule="auto"/>
              <w:jc w:val="center"/>
              <w:rPr>
                <w:sz w:val="22"/>
                <w:lang w:eastAsia="hr-HR"/>
              </w:rPr>
            </w:pPr>
            <w:r w:rsidRPr="004071FA">
              <w:rPr>
                <w:sz w:val="22"/>
                <w:lang w:eastAsia="hr-HR"/>
              </w:rPr>
              <w:t>e</w:t>
            </w:r>
          </w:p>
        </w:tc>
      </w:tr>
      <w:tr w:rsidR="00534DDC" w:rsidRPr="00262239" w14:paraId="78F4FEF9" w14:textId="77777777" w:rsidTr="004071FA">
        <w:trPr>
          <w:trHeight w:val="729"/>
        </w:trPr>
        <w:tc>
          <w:tcPr>
            <w:tcW w:w="2877" w:type="dxa"/>
            <w:tcBorders>
              <w:top w:val="single" w:sz="4" w:space="0" w:color="auto"/>
              <w:left w:val="single" w:sz="8" w:space="0" w:color="auto"/>
              <w:bottom w:val="single" w:sz="8" w:space="0" w:color="000000"/>
              <w:right w:val="single" w:sz="4" w:space="0" w:color="auto"/>
            </w:tcBorders>
            <w:shd w:val="clear" w:color="auto" w:fill="FFFFFF"/>
            <w:vAlign w:val="center"/>
            <w:hideMark/>
          </w:tcPr>
          <w:p w14:paraId="21EBA594" w14:textId="77777777" w:rsidR="00534DDC" w:rsidRPr="004071FA" w:rsidRDefault="00534DDC" w:rsidP="007A2142">
            <w:pPr>
              <w:spacing w:before="240"/>
              <w:jc w:val="center"/>
              <w:rPr>
                <w:sz w:val="22"/>
                <w:lang w:eastAsia="hr-HR"/>
              </w:rPr>
            </w:pPr>
            <w:r w:rsidRPr="004071FA">
              <w:rPr>
                <w:sz w:val="22"/>
                <w:lang w:eastAsia="hr-HR"/>
              </w:rPr>
              <w:t>Nabava usluge završnog vrednovanja projekta SMARTMED</w:t>
            </w:r>
          </w:p>
        </w:tc>
        <w:tc>
          <w:tcPr>
            <w:tcW w:w="1457" w:type="dxa"/>
            <w:tcBorders>
              <w:top w:val="single" w:sz="4" w:space="0" w:color="auto"/>
              <w:left w:val="single" w:sz="4" w:space="0" w:color="auto"/>
              <w:bottom w:val="single" w:sz="4" w:space="0" w:color="auto"/>
              <w:right w:val="single" w:sz="4" w:space="0" w:color="auto"/>
            </w:tcBorders>
            <w:noWrap/>
            <w:vAlign w:val="center"/>
            <w:hideMark/>
          </w:tcPr>
          <w:p w14:paraId="683BEABE" w14:textId="77777777" w:rsidR="00534DDC" w:rsidRPr="004071FA" w:rsidRDefault="00534DDC" w:rsidP="007A2142">
            <w:pPr>
              <w:spacing w:before="240" w:line="276" w:lineRule="auto"/>
              <w:jc w:val="center"/>
              <w:rPr>
                <w:sz w:val="22"/>
                <w:lang w:eastAsia="hr-HR"/>
              </w:rPr>
            </w:pPr>
            <w:r w:rsidRPr="004071FA">
              <w:rPr>
                <w:sz w:val="22"/>
                <w:lang w:eastAsia="hr-HR"/>
              </w:rPr>
              <w:t>1</w:t>
            </w:r>
          </w:p>
        </w:tc>
        <w:tc>
          <w:tcPr>
            <w:tcW w:w="1785" w:type="dxa"/>
            <w:tcBorders>
              <w:top w:val="single" w:sz="4" w:space="0" w:color="auto"/>
              <w:left w:val="single" w:sz="4" w:space="0" w:color="auto"/>
              <w:bottom w:val="single" w:sz="4" w:space="0" w:color="auto"/>
              <w:right w:val="single" w:sz="4" w:space="0" w:color="auto"/>
            </w:tcBorders>
            <w:noWrap/>
            <w:vAlign w:val="center"/>
            <w:hideMark/>
          </w:tcPr>
          <w:p w14:paraId="5DA95BE7" w14:textId="77777777" w:rsidR="00534DDC" w:rsidRPr="004071FA" w:rsidRDefault="00534DDC" w:rsidP="007A2142">
            <w:pPr>
              <w:spacing w:before="240"/>
              <w:rPr>
                <w:sz w:val="22"/>
                <w:lang w:eastAsia="hr-HR"/>
              </w:rPr>
            </w:pPr>
          </w:p>
        </w:tc>
        <w:tc>
          <w:tcPr>
            <w:tcW w:w="1394" w:type="dxa"/>
            <w:tcBorders>
              <w:top w:val="single" w:sz="4" w:space="0" w:color="auto"/>
              <w:left w:val="single" w:sz="4" w:space="0" w:color="auto"/>
              <w:bottom w:val="single" w:sz="4" w:space="0" w:color="auto"/>
              <w:right w:val="single" w:sz="4" w:space="0" w:color="auto"/>
            </w:tcBorders>
          </w:tcPr>
          <w:p w14:paraId="4537A7CD" w14:textId="77777777" w:rsidR="00534DDC" w:rsidRPr="004071FA" w:rsidRDefault="00534DDC" w:rsidP="007A2142">
            <w:pPr>
              <w:spacing w:before="240" w:line="276" w:lineRule="auto"/>
              <w:jc w:val="center"/>
              <w:rPr>
                <w:sz w:val="22"/>
                <w:lang w:eastAsia="hr-HR"/>
              </w:rPr>
            </w:pP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D391F" w14:textId="77777777" w:rsidR="00534DDC" w:rsidRPr="004071FA" w:rsidRDefault="00534DDC" w:rsidP="007A2142">
            <w:pPr>
              <w:spacing w:before="240"/>
              <w:rPr>
                <w:sz w:val="22"/>
                <w:lang w:eastAsia="hr-HR"/>
              </w:rPr>
            </w:pPr>
          </w:p>
        </w:tc>
      </w:tr>
    </w:tbl>
    <w:p w14:paraId="69E696CF" w14:textId="77777777" w:rsidR="00534DDC" w:rsidRDefault="00534DDC" w:rsidP="00534DDC">
      <w:pPr>
        <w:rPr>
          <w:rFonts w:eastAsia="SimSun"/>
          <w:b/>
          <w:lang w:eastAsia="hr-HR"/>
        </w:rPr>
      </w:pPr>
    </w:p>
    <w:p w14:paraId="4E3479CF" w14:textId="77777777" w:rsidR="00534DDC" w:rsidRDefault="00534DDC" w:rsidP="00534DDC">
      <w:pPr>
        <w:rPr>
          <w:color w:val="FF0000"/>
          <w:sz w:val="20"/>
          <w:lang w:eastAsia="hr-HR"/>
        </w:rPr>
      </w:pPr>
    </w:p>
    <w:p w14:paraId="4E31E8A5" w14:textId="77777777" w:rsidR="00534DDC" w:rsidRPr="00262239" w:rsidRDefault="00534DDC" w:rsidP="00262239">
      <w:pPr>
        <w:ind w:left="4248" w:firstLine="708"/>
        <w:rPr>
          <w:color w:val="FF0000"/>
          <w:sz w:val="20"/>
          <w:lang w:eastAsia="hr-HR"/>
        </w:rPr>
      </w:pPr>
    </w:p>
    <w:p w14:paraId="6BB6D1BD" w14:textId="77777777" w:rsidR="00262239" w:rsidRPr="00262239" w:rsidRDefault="00262239" w:rsidP="00262239">
      <w:pPr>
        <w:jc w:val="both"/>
        <w:rPr>
          <w:lang w:eastAsia="hr-HR"/>
        </w:rPr>
      </w:pPr>
      <w:r w:rsidRPr="00262239">
        <w:rPr>
          <w:lang w:eastAsia="hr-HR"/>
        </w:rPr>
        <w:t>U ___</w:t>
      </w:r>
      <w:r w:rsidR="00534DDC">
        <w:rPr>
          <w:lang w:eastAsia="hr-HR"/>
        </w:rPr>
        <w:t>__________,  ______________ 2022</w:t>
      </w:r>
      <w:r w:rsidRPr="00262239">
        <w:rPr>
          <w:lang w:eastAsia="hr-HR"/>
        </w:rPr>
        <w:t>.</w:t>
      </w:r>
    </w:p>
    <w:p w14:paraId="5F992AA8" w14:textId="77777777" w:rsidR="00262239" w:rsidRPr="00262239" w:rsidRDefault="00262239" w:rsidP="00262239">
      <w:pPr>
        <w:ind w:left="4248" w:firstLine="708"/>
        <w:rPr>
          <w:sz w:val="20"/>
          <w:lang w:eastAsia="hr-HR"/>
        </w:rPr>
      </w:pPr>
    </w:p>
    <w:p w14:paraId="1206578F" w14:textId="77777777" w:rsidR="00262239" w:rsidRPr="00262239" w:rsidRDefault="00262239" w:rsidP="00262239">
      <w:pPr>
        <w:rPr>
          <w:sz w:val="20"/>
          <w:lang w:eastAsia="hr-HR"/>
        </w:rPr>
      </w:pPr>
    </w:p>
    <w:p w14:paraId="1859CB57" w14:textId="77777777" w:rsidR="00262239" w:rsidRPr="00262239" w:rsidRDefault="00262239" w:rsidP="00262239">
      <w:pPr>
        <w:ind w:left="5664" w:firstLine="708"/>
        <w:rPr>
          <w:lang w:eastAsia="hr-HR"/>
        </w:rPr>
      </w:pPr>
      <w:r w:rsidRPr="00262239">
        <w:rPr>
          <w:lang w:eastAsia="hr-HR"/>
        </w:rPr>
        <w:t xml:space="preserve">        </w:t>
      </w:r>
      <w:proofErr w:type="spellStart"/>
      <w:r w:rsidRPr="00262239">
        <w:rPr>
          <w:lang w:eastAsia="hr-HR"/>
        </w:rPr>
        <w:t>m.p</w:t>
      </w:r>
      <w:proofErr w:type="spellEnd"/>
      <w:r w:rsidRPr="00262239">
        <w:rPr>
          <w:lang w:eastAsia="hr-HR"/>
        </w:rPr>
        <w:t>. ________________________</w:t>
      </w:r>
    </w:p>
    <w:p w14:paraId="47DA7989" w14:textId="77777777" w:rsidR="00262239" w:rsidRPr="00262239" w:rsidRDefault="00262239" w:rsidP="00262239">
      <w:pPr>
        <w:keepNext/>
        <w:keepLines/>
        <w:spacing w:before="240"/>
        <w:ind w:left="5529" w:hanging="573"/>
        <w:outlineLvl w:val="0"/>
        <w:rPr>
          <w:rFonts w:cs="Arial"/>
          <w:lang w:eastAsia="hr-HR"/>
        </w:rPr>
      </w:pPr>
      <w:r w:rsidRPr="00262239">
        <w:rPr>
          <w:rFonts w:cs="Arial"/>
          <w:lang w:eastAsia="hr-HR"/>
        </w:rPr>
        <w:t xml:space="preserve">             (potpis ovlaštene osobe)</w:t>
      </w:r>
    </w:p>
    <w:p w14:paraId="237547B3" w14:textId="77777777" w:rsidR="00262239" w:rsidRPr="00262239" w:rsidRDefault="00262239" w:rsidP="00262239">
      <w:pPr>
        <w:keepNext/>
        <w:keepLines/>
        <w:spacing w:before="240"/>
        <w:ind w:left="5388" w:hanging="432"/>
        <w:outlineLvl w:val="0"/>
        <w:rPr>
          <w:rFonts w:cs="Arial"/>
          <w:color w:val="FF0000"/>
          <w:szCs w:val="22"/>
          <w:lang w:eastAsia="hr-HR"/>
        </w:rPr>
      </w:pPr>
    </w:p>
    <w:p w14:paraId="654C6A14" w14:textId="77777777" w:rsidR="00262239" w:rsidRPr="00262239" w:rsidRDefault="00262239" w:rsidP="00262239">
      <w:pPr>
        <w:rPr>
          <w:color w:val="FF0000"/>
          <w:lang w:eastAsia="hr-HR"/>
        </w:rPr>
      </w:pPr>
      <w:r w:rsidRPr="00262239">
        <w:rPr>
          <w:color w:val="FF0000"/>
          <w:lang w:eastAsia="hr-HR"/>
        </w:rPr>
        <w:fldChar w:fldCharType="begin">
          <w:ffData>
            <w:name w:val="Naziv_primatelja"/>
            <w:enabled/>
            <w:calcOnExit w:val="0"/>
            <w:textInput/>
          </w:ffData>
        </w:fldChar>
      </w:r>
      <w:r w:rsidRPr="00262239">
        <w:rPr>
          <w:color w:val="FF0000"/>
          <w:lang w:eastAsia="hr-HR"/>
        </w:rPr>
        <w:instrText xml:space="preserve"> FORMTEXT </w:instrText>
      </w:r>
      <w:r w:rsidR="00353A78">
        <w:rPr>
          <w:color w:val="FF0000"/>
          <w:lang w:eastAsia="hr-HR"/>
        </w:rPr>
      </w:r>
      <w:r w:rsidR="00353A78">
        <w:rPr>
          <w:color w:val="FF0000"/>
          <w:lang w:eastAsia="hr-HR"/>
        </w:rPr>
        <w:fldChar w:fldCharType="separate"/>
      </w:r>
      <w:r w:rsidRPr="00262239">
        <w:rPr>
          <w:color w:val="FF0000"/>
          <w:lang w:eastAsia="hr-HR"/>
        </w:rPr>
        <w:fldChar w:fldCharType="end"/>
      </w:r>
      <w:r w:rsidRPr="00262239">
        <w:rPr>
          <w:color w:val="FF0000"/>
          <w:lang w:eastAsia="hr-HR"/>
        </w:rPr>
        <w:fldChar w:fldCharType="begin">
          <w:ffData>
            <w:name w:val="Adresa_primatelja"/>
            <w:enabled/>
            <w:calcOnExit w:val="0"/>
            <w:textInput/>
          </w:ffData>
        </w:fldChar>
      </w:r>
      <w:r w:rsidRPr="00262239">
        <w:rPr>
          <w:color w:val="FF0000"/>
          <w:lang w:eastAsia="hr-HR"/>
        </w:rPr>
        <w:instrText xml:space="preserve"> FORMTEXT </w:instrText>
      </w:r>
      <w:r w:rsidR="00353A78">
        <w:rPr>
          <w:color w:val="FF0000"/>
          <w:lang w:eastAsia="hr-HR"/>
        </w:rPr>
      </w:r>
      <w:r w:rsidR="00353A78">
        <w:rPr>
          <w:color w:val="FF0000"/>
          <w:lang w:eastAsia="hr-HR"/>
        </w:rPr>
        <w:fldChar w:fldCharType="separate"/>
      </w:r>
      <w:r w:rsidRPr="00262239">
        <w:rPr>
          <w:color w:val="FF0000"/>
          <w:lang w:eastAsia="hr-HR"/>
        </w:rPr>
        <w:fldChar w:fldCharType="end"/>
      </w:r>
      <w:r w:rsidRPr="00262239">
        <w:rPr>
          <w:color w:val="FF0000"/>
          <w:lang w:eastAsia="hr-HR"/>
        </w:rPr>
        <w:br/>
      </w:r>
      <w:r w:rsidRPr="00262239">
        <w:rPr>
          <w:color w:val="FF0000"/>
          <w:lang w:eastAsia="hr-HR"/>
        </w:rPr>
        <w:fldChar w:fldCharType="begin">
          <w:ffData>
            <w:name w:val="PTT_Primatelja"/>
            <w:enabled/>
            <w:calcOnExit w:val="0"/>
            <w:textInput/>
          </w:ffData>
        </w:fldChar>
      </w:r>
      <w:r w:rsidRPr="00262239">
        <w:rPr>
          <w:color w:val="FF0000"/>
          <w:lang w:eastAsia="hr-HR"/>
        </w:rPr>
        <w:instrText xml:space="preserve"> FORMTEXT </w:instrText>
      </w:r>
      <w:r w:rsidR="00353A78">
        <w:rPr>
          <w:color w:val="FF0000"/>
          <w:lang w:eastAsia="hr-HR"/>
        </w:rPr>
      </w:r>
      <w:r w:rsidR="00353A78">
        <w:rPr>
          <w:color w:val="FF0000"/>
          <w:lang w:eastAsia="hr-HR"/>
        </w:rPr>
        <w:fldChar w:fldCharType="separate"/>
      </w:r>
      <w:r w:rsidRPr="00262239">
        <w:rPr>
          <w:color w:val="FF0000"/>
          <w:lang w:eastAsia="hr-HR"/>
        </w:rPr>
        <w:fldChar w:fldCharType="end"/>
      </w:r>
    </w:p>
    <w:p w14:paraId="3F8E691E" w14:textId="77777777" w:rsidR="00262239" w:rsidRPr="00262239" w:rsidRDefault="00262239" w:rsidP="00262239">
      <w:pPr>
        <w:rPr>
          <w:color w:val="FF0000"/>
          <w:lang w:eastAsia="hr-HR"/>
        </w:rPr>
      </w:pPr>
    </w:p>
    <w:p w14:paraId="5563744C" w14:textId="77777777" w:rsidR="00262239" w:rsidRPr="00262239" w:rsidRDefault="00262239" w:rsidP="00262239">
      <w:pPr>
        <w:rPr>
          <w:color w:val="FF0000"/>
          <w:lang w:eastAsia="hr-HR"/>
        </w:rPr>
      </w:pPr>
    </w:p>
    <w:bookmarkStart w:id="69" w:name="Naziv_primatelja"/>
    <w:p w14:paraId="63715DA0" w14:textId="77777777" w:rsidR="00262239" w:rsidRPr="00262239" w:rsidRDefault="00262239" w:rsidP="00262239">
      <w:pPr>
        <w:ind w:left="3540"/>
        <w:jc w:val="center"/>
        <w:rPr>
          <w:color w:val="FF0000"/>
          <w:lang w:eastAsia="hr-HR"/>
        </w:rPr>
      </w:pPr>
      <w:r w:rsidRPr="00262239">
        <w:rPr>
          <w:color w:val="FF0000"/>
          <w:lang w:eastAsia="hr-HR"/>
        </w:rPr>
        <w:fldChar w:fldCharType="begin">
          <w:ffData>
            <w:name w:val="Naziv_primatelja"/>
            <w:enabled/>
            <w:calcOnExit w:val="0"/>
            <w:textInput/>
          </w:ffData>
        </w:fldChar>
      </w:r>
      <w:r w:rsidRPr="00262239">
        <w:rPr>
          <w:color w:val="FF0000"/>
          <w:lang w:eastAsia="hr-HR"/>
        </w:rPr>
        <w:instrText xml:space="preserve"> FORMTEXT </w:instrText>
      </w:r>
      <w:r w:rsidR="00353A78">
        <w:rPr>
          <w:color w:val="FF0000"/>
          <w:lang w:eastAsia="hr-HR"/>
        </w:rPr>
      </w:r>
      <w:r w:rsidR="00353A78">
        <w:rPr>
          <w:color w:val="FF0000"/>
          <w:lang w:eastAsia="hr-HR"/>
        </w:rPr>
        <w:fldChar w:fldCharType="separate"/>
      </w:r>
      <w:r w:rsidRPr="00262239">
        <w:rPr>
          <w:color w:val="FF0000"/>
          <w:lang w:eastAsia="hr-HR"/>
        </w:rPr>
        <w:fldChar w:fldCharType="end"/>
      </w:r>
      <w:bookmarkEnd w:id="69"/>
      <w:r w:rsidRPr="00262239">
        <w:rPr>
          <w:color w:val="FF0000"/>
          <w:lang w:eastAsia="hr-HR"/>
        </w:rPr>
        <w:br/>
      </w:r>
      <w:bookmarkStart w:id="70" w:name="Adresa_primatelja"/>
      <w:r w:rsidRPr="00262239">
        <w:rPr>
          <w:color w:val="FF0000"/>
          <w:lang w:eastAsia="hr-HR"/>
        </w:rPr>
        <w:fldChar w:fldCharType="begin">
          <w:ffData>
            <w:name w:val="Adresa_primatelja"/>
            <w:enabled/>
            <w:calcOnExit w:val="0"/>
            <w:textInput/>
          </w:ffData>
        </w:fldChar>
      </w:r>
      <w:r w:rsidRPr="00262239">
        <w:rPr>
          <w:color w:val="FF0000"/>
          <w:lang w:eastAsia="hr-HR"/>
        </w:rPr>
        <w:instrText xml:space="preserve"> FORMTEXT </w:instrText>
      </w:r>
      <w:r w:rsidR="00353A78">
        <w:rPr>
          <w:color w:val="FF0000"/>
          <w:lang w:eastAsia="hr-HR"/>
        </w:rPr>
      </w:r>
      <w:r w:rsidR="00353A78">
        <w:rPr>
          <w:color w:val="FF0000"/>
          <w:lang w:eastAsia="hr-HR"/>
        </w:rPr>
        <w:fldChar w:fldCharType="separate"/>
      </w:r>
      <w:r w:rsidRPr="00262239">
        <w:rPr>
          <w:color w:val="FF0000"/>
          <w:lang w:eastAsia="hr-HR"/>
        </w:rPr>
        <w:fldChar w:fldCharType="end"/>
      </w:r>
      <w:bookmarkEnd w:id="70"/>
      <w:r w:rsidRPr="00262239">
        <w:rPr>
          <w:color w:val="FF0000"/>
          <w:lang w:eastAsia="hr-HR"/>
        </w:rPr>
        <w:br/>
      </w:r>
      <w:bookmarkStart w:id="71" w:name="PTT_Primatelja"/>
      <w:r w:rsidRPr="00262239">
        <w:rPr>
          <w:color w:val="FF0000"/>
          <w:lang w:eastAsia="hr-HR"/>
        </w:rPr>
        <w:fldChar w:fldCharType="begin">
          <w:ffData>
            <w:name w:val="PTT_Primatelja"/>
            <w:enabled/>
            <w:calcOnExit w:val="0"/>
            <w:textInput/>
          </w:ffData>
        </w:fldChar>
      </w:r>
      <w:r w:rsidRPr="00262239">
        <w:rPr>
          <w:color w:val="FF0000"/>
          <w:lang w:eastAsia="hr-HR"/>
        </w:rPr>
        <w:instrText xml:space="preserve"> FORMTEXT </w:instrText>
      </w:r>
      <w:r w:rsidR="00353A78">
        <w:rPr>
          <w:color w:val="FF0000"/>
          <w:lang w:eastAsia="hr-HR"/>
        </w:rPr>
      </w:r>
      <w:r w:rsidR="00353A78">
        <w:rPr>
          <w:color w:val="FF0000"/>
          <w:lang w:eastAsia="hr-HR"/>
        </w:rPr>
        <w:fldChar w:fldCharType="separate"/>
      </w:r>
      <w:r w:rsidRPr="00262239">
        <w:rPr>
          <w:color w:val="FF0000"/>
          <w:lang w:eastAsia="hr-HR"/>
        </w:rPr>
        <w:fldChar w:fldCharType="end"/>
      </w:r>
      <w:bookmarkEnd w:id="71"/>
    </w:p>
    <w:p w14:paraId="0F21B10C" w14:textId="77777777" w:rsidR="00262239" w:rsidRPr="00262239" w:rsidRDefault="00262239" w:rsidP="00262239">
      <w:pPr>
        <w:rPr>
          <w:color w:val="FF0000"/>
          <w:lang w:eastAsia="hr-HR"/>
        </w:rPr>
      </w:pPr>
    </w:p>
    <w:p w14:paraId="1A91DEBF" w14:textId="77777777" w:rsidR="00262239" w:rsidRPr="00262239" w:rsidRDefault="00262239" w:rsidP="00262239">
      <w:pPr>
        <w:rPr>
          <w:color w:val="FF0000"/>
          <w:lang w:eastAsia="hr-HR"/>
        </w:rPr>
      </w:pPr>
    </w:p>
    <w:p w14:paraId="691B0081" w14:textId="77777777" w:rsidR="00262239" w:rsidRPr="00262239" w:rsidRDefault="00262239" w:rsidP="00262239">
      <w:pPr>
        <w:rPr>
          <w:color w:val="FF0000"/>
          <w:lang w:eastAsia="hr-HR"/>
        </w:rPr>
      </w:pPr>
      <w:r w:rsidRPr="00262239">
        <w:rPr>
          <w:color w:val="FF0000"/>
          <w:lang w:eastAsia="hr-HR"/>
        </w:rPr>
        <w:br w:type="column"/>
      </w:r>
    </w:p>
    <w:p w14:paraId="4BEF3AC4" w14:textId="77777777" w:rsidR="00262239" w:rsidRPr="00262239" w:rsidRDefault="00262239" w:rsidP="00262239">
      <w:pPr>
        <w:rPr>
          <w:color w:val="FF0000"/>
          <w:lang w:eastAsia="hr-HR"/>
        </w:rPr>
      </w:pPr>
    </w:p>
    <w:p w14:paraId="33AE4C3E" w14:textId="77777777" w:rsidR="00262239" w:rsidRPr="00262239" w:rsidRDefault="00262239" w:rsidP="00262239">
      <w:pPr>
        <w:rPr>
          <w:b/>
          <w:lang w:eastAsia="x-none"/>
        </w:rPr>
      </w:pPr>
      <w:r w:rsidRPr="00262239">
        <w:rPr>
          <w:b/>
          <w:lang w:eastAsia="hr-HR"/>
        </w:rPr>
        <w:t xml:space="preserve">Prilog </w:t>
      </w:r>
      <w:r w:rsidR="001C36B4">
        <w:rPr>
          <w:b/>
          <w:lang w:eastAsia="hr-HR"/>
        </w:rPr>
        <w:t>5</w:t>
      </w:r>
      <w:r w:rsidRPr="00262239">
        <w:rPr>
          <w:b/>
          <w:lang w:eastAsia="hr-HR"/>
        </w:rPr>
        <w:t xml:space="preserve">. </w:t>
      </w:r>
      <w:r w:rsidRPr="00262239">
        <w:rPr>
          <w:b/>
          <w:lang w:eastAsia="x-none"/>
        </w:rPr>
        <w:t>Životopis ključnog stručnjaka</w:t>
      </w:r>
      <w:r w:rsidR="008B3F7D">
        <w:rPr>
          <w:b/>
          <w:lang w:eastAsia="x-none"/>
        </w:rPr>
        <w:t xml:space="preserve"> za potrebe dokazivanja kriterija za odabir ponude</w:t>
      </w:r>
      <w:r w:rsidR="00283FF8">
        <w:rPr>
          <w:b/>
          <w:lang w:eastAsia="x-none"/>
        </w:rPr>
        <w:t xml:space="preserve"> (točka 5. Poziva na dostavu ponuda)</w:t>
      </w:r>
    </w:p>
    <w:p w14:paraId="40AFB499" w14:textId="77777777" w:rsidR="00262239" w:rsidRPr="00262239" w:rsidRDefault="00262239" w:rsidP="00262239">
      <w:pPr>
        <w:rPr>
          <w:b/>
          <w:lang w:eastAsia="x-none"/>
        </w:rPr>
      </w:pPr>
    </w:p>
    <w:p w14:paraId="2FB035C3" w14:textId="77777777" w:rsidR="00534DDC" w:rsidRPr="00262239" w:rsidRDefault="00534DDC" w:rsidP="00534DDC">
      <w:pPr>
        <w:spacing w:after="160" w:line="259" w:lineRule="auto"/>
        <w:jc w:val="center"/>
        <w:rPr>
          <w:rFonts w:eastAsia="Calibri"/>
          <w:b/>
          <w:sz w:val="22"/>
          <w:szCs w:val="22"/>
          <w:lang w:eastAsia="hr-HR"/>
        </w:rPr>
      </w:pPr>
      <w:r w:rsidRPr="00262239">
        <w:rPr>
          <w:rFonts w:eastAsia="Calibri"/>
          <w:b/>
          <w:sz w:val="22"/>
          <w:szCs w:val="22"/>
          <w:lang w:eastAsia="hr-HR"/>
        </w:rPr>
        <w:t>Ž I V O T O P I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534DDC" w:rsidRPr="00262239" w14:paraId="07B1B0B2"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0B4E10"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Ime i prezime ključnog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4ABE7595"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6F9A9B1B" w14:textId="77777777" w:rsidTr="007A2142">
        <w:trPr>
          <w:trHeight w:val="364"/>
        </w:trPr>
        <w:tc>
          <w:tcPr>
            <w:tcW w:w="1710" w:type="pct"/>
            <w:shd w:val="clear" w:color="auto" w:fill="auto"/>
            <w:vAlign w:val="center"/>
          </w:tcPr>
          <w:p w14:paraId="46D44ECA" w14:textId="77777777" w:rsidR="00534DDC" w:rsidRPr="00262239" w:rsidRDefault="00534DDC" w:rsidP="007A2142">
            <w:pPr>
              <w:rPr>
                <w:lang w:eastAsia="hr-HR"/>
              </w:rPr>
            </w:pPr>
            <w:r w:rsidRPr="00262239">
              <w:rPr>
                <w:lang w:eastAsia="hr-HR"/>
              </w:rPr>
              <w:t>Stručna sprema</w:t>
            </w:r>
          </w:p>
        </w:tc>
        <w:tc>
          <w:tcPr>
            <w:tcW w:w="3290" w:type="pct"/>
            <w:shd w:val="clear" w:color="auto" w:fill="auto"/>
            <w:vAlign w:val="center"/>
          </w:tcPr>
          <w:p w14:paraId="59DF8914" w14:textId="77777777" w:rsidR="00534DDC" w:rsidRPr="00262239" w:rsidRDefault="00534DDC" w:rsidP="007A2142">
            <w:pPr>
              <w:rPr>
                <w:i/>
                <w:lang w:eastAsia="hr-HR"/>
              </w:rPr>
            </w:pPr>
            <w:r w:rsidRPr="00262239">
              <w:rPr>
                <w:i/>
                <w:lang w:eastAsia="hr-HR"/>
              </w:rPr>
              <w:t>(upisati stručnu spremu ključnog stručnjaka)</w:t>
            </w:r>
          </w:p>
        </w:tc>
      </w:tr>
      <w:tr w:rsidR="00534DDC" w:rsidRPr="00262239" w14:paraId="6011A1C2" w14:textId="77777777" w:rsidTr="007A2142">
        <w:trPr>
          <w:trHeight w:val="364"/>
        </w:trPr>
        <w:tc>
          <w:tcPr>
            <w:tcW w:w="1710" w:type="pct"/>
            <w:shd w:val="clear" w:color="auto" w:fill="auto"/>
            <w:vAlign w:val="center"/>
          </w:tcPr>
          <w:p w14:paraId="193D48A8" w14:textId="77777777" w:rsidR="00534DDC" w:rsidRPr="00262239" w:rsidRDefault="00534DDC" w:rsidP="007A2142">
            <w:pPr>
              <w:rPr>
                <w:lang w:eastAsia="hr-HR"/>
              </w:rPr>
            </w:pPr>
            <w:r w:rsidRPr="00262239">
              <w:rPr>
                <w:lang w:eastAsia="hr-HR"/>
              </w:rPr>
              <w:t>Znanje jezika</w:t>
            </w:r>
          </w:p>
        </w:tc>
        <w:tc>
          <w:tcPr>
            <w:tcW w:w="3290" w:type="pct"/>
            <w:shd w:val="clear" w:color="auto" w:fill="auto"/>
            <w:vAlign w:val="center"/>
          </w:tcPr>
          <w:p w14:paraId="5F191398" w14:textId="77777777" w:rsidR="00534DDC" w:rsidRPr="00262239" w:rsidRDefault="00534DDC" w:rsidP="007A2142">
            <w:pPr>
              <w:rPr>
                <w:i/>
                <w:lang w:eastAsia="hr-HR"/>
              </w:rPr>
            </w:pPr>
            <w:r w:rsidRPr="00262239">
              <w:rPr>
                <w:i/>
                <w:lang w:eastAsia="hr-HR"/>
              </w:rPr>
              <w:t>(upisati znanje jezika  ključnog stručnjaka)</w:t>
            </w:r>
          </w:p>
        </w:tc>
      </w:tr>
    </w:tbl>
    <w:p w14:paraId="1F776CC4" w14:textId="77777777" w:rsidR="00534DDC" w:rsidRPr="00262239" w:rsidRDefault="00534DDC" w:rsidP="00534DDC">
      <w:pPr>
        <w:spacing w:after="160" w:line="259" w:lineRule="auto"/>
        <w:rPr>
          <w:rFonts w:eastAsia="Calibri"/>
          <w:b/>
          <w:i/>
          <w:color w:val="FF0000"/>
          <w:sz w:val="22"/>
          <w:szCs w:val="22"/>
          <w:u w:val="single"/>
          <w:lang w:eastAsia="hr-HR"/>
        </w:rPr>
      </w:pPr>
    </w:p>
    <w:p w14:paraId="43945426" w14:textId="77777777" w:rsidR="00534DDC" w:rsidRPr="000B1F28" w:rsidRDefault="000B1F28" w:rsidP="00534DDC">
      <w:pPr>
        <w:spacing w:after="160" w:line="259" w:lineRule="auto"/>
        <w:rPr>
          <w:rFonts w:eastAsia="Calibri"/>
          <w:b/>
          <w:i/>
          <w:sz w:val="22"/>
          <w:szCs w:val="22"/>
          <w:u w:val="single"/>
          <w:lang w:eastAsia="hr-HR"/>
        </w:rPr>
      </w:pPr>
      <w:r w:rsidRPr="00262239">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534DDC" w:rsidRPr="00262239" w14:paraId="77B793CC"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6D1172"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Uloga stručnjaka na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6F42FB82"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54D62C46"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ADF6C3"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24E08835"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66EE789D"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6D5D29"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799BBEAA" w14:textId="77777777" w:rsidR="00534DDC" w:rsidRPr="00262239" w:rsidRDefault="00534DDC" w:rsidP="007A2142">
            <w:pPr>
              <w:spacing w:after="160" w:line="259" w:lineRule="auto"/>
              <w:rPr>
                <w:rFonts w:eastAsia="Calibri"/>
                <w:b/>
                <w:i/>
                <w:sz w:val="22"/>
                <w:szCs w:val="22"/>
                <w:lang w:eastAsia="hr-HR"/>
              </w:rPr>
            </w:pPr>
          </w:p>
        </w:tc>
      </w:tr>
    </w:tbl>
    <w:p w14:paraId="65961EC9" w14:textId="77777777" w:rsidR="00534DDC" w:rsidRPr="00262239" w:rsidRDefault="00534DDC" w:rsidP="00534DDC">
      <w:pPr>
        <w:tabs>
          <w:tab w:val="left" w:pos="0"/>
        </w:tabs>
        <w:spacing w:after="120" w:line="259" w:lineRule="auto"/>
        <w:jc w:val="both"/>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534DDC" w:rsidRPr="00262239" w14:paraId="22009E94"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27F99C"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579FA16C"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05122448"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D04E4A"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Uloga stručnjaka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14:paraId="2E581B0A"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6E30029B"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0682E0"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28D77F01"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71D12348"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E0EBD2"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49C3A657" w14:textId="77777777" w:rsidR="00534DDC" w:rsidRPr="00262239" w:rsidRDefault="00534DDC" w:rsidP="007A2142">
            <w:pPr>
              <w:spacing w:after="160" w:line="259" w:lineRule="auto"/>
              <w:rPr>
                <w:rFonts w:eastAsia="Calibri"/>
                <w:b/>
                <w:i/>
                <w:sz w:val="22"/>
                <w:szCs w:val="22"/>
                <w:lang w:eastAsia="hr-HR"/>
              </w:rPr>
            </w:pPr>
          </w:p>
        </w:tc>
      </w:tr>
    </w:tbl>
    <w:p w14:paraId="7F436C86" w14:textId="77777777" w:rsidR="00534DDC" w:rsidRPr="00262239" w:rsidRDefault="00534DDC" w:rsidP="00534DDC">
      <w:pPr>
        <w:spacing w:after="160" w:line="259" w:lineRule="auto"/>
        <w:jc w:val="center"/>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534DDC" w:rsidRPr="00262239" w14:paraId="57CCD3CA"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A75C1F"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lastRenderedPageBreak/>
              <w:t xml:space="preserve">Podaci o Projektu/Poslu ili sl. (naziv/opis, razdoblje provedbe i dr. po potrebi) </w:t>
            </w:r>
          </w:p>
        </w:tc>
        <w:tc>
          <w:tcPr>
            <w:tcW w:w="3290" w:type="pct"/>
            <w:tcBorders>
              <w:top w:val="single" w:sz="4" w:space="0" w:color="auto"/>
              <w:left w:val="single" w:sz="4" w:space="0" w:color="auto"/>
              <w:bottom w:val="single" w:sz="4" w:space="0" w:color="auto"/>
              <w:right w:val="single" w:sz="4" w:space="0" w:color="auto"/>
            </w:tcBorders>
            <w:vAlign w:val="center"/>
          </w:tcPr>
          <w:p w14:paraId="2785EC74"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1DCFD992"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E5C851"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Uloga stručnjaka na Projektu/Poslu ili sl.</w:t>
            </w:r>
          </w:p>
        </w:tc>
        <w:tc>
          <w:tcPr>
            <w:tcW w:w="3290" w:type="pct"/>
            <w:tcBorders>
              <w:top w:val="single" w:sz="4" w:space="0" w:color="auto"/>
              <w:left w:val="single" w:sz="4" w:space="0" w:color="auto"/>
              <w:bottom w:val="single" w:sz="4" w:space="0" w:color="auto"/>
              <w:right w:val="single" w:sz="4" w:space="0" w:color="auto"/>
            </w:tcBorders>
            <w:vAlign w:val="center"/>
          </w:tcPr>
          <w:p w14:paraId="7542C6C1"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57DA0F0B"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DA6877"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Opis poslova i odgovornosti na Projektu/Poslu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14:paraId="5AE6806F" w14:textId="77777777" w:rsidR="00534DDC" w:rsidRPr="00262239" w:rsidRDefault="00534DDC" w:rsidP="007A2142">
            <w:pPr>
              <w:spacing w:after="160" w:line="259" w:lineRule="auto"/>
              <w:rPr>
                <w:rFonts w:eastAsia="Calibri"/>
                <w:b/>
                <w:i/>
                <w:sz w:val="22"/>
                <w:szCs w:val="22"/>
                <w:lang w:eastAsia="hr-HR"/>
              </w:rPr>
            </w:pPr>
          </w:p>
        </w:tc>
      </w:tr>
      <w:tr w:rsidR="00534DDC" w:rsidRPr="00262239" w14:paraId="682CEB84" w14:textId="77777777" w:rsidTr="007A2142">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800856" w14:textId="77777777" w:rsidR="00534DDC" w:rsidRPr="00262239" w:rsidRDefault="00534DDC" w:rsidP="007A2142">
            <w:pPr>
              <w:spacing w:after="160" w:line="259" w:lineRule="auto"/>
              <w:outlineLvl w:val="6"/>
              <w:rPr>
                <w:rFonts w:eastAsia="Calibri"/>
                <w:i/>
                <w:sz w:val="22"/>
                <w:szCs w:val="22"/>
                <w:lang w:eastAsia="hr-HR"/>
              </w:rPr>
            </w:pPr>
            <w:r w:rsidRPr="00262239">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14:paraId="41CCC84C" w14:textId="77777777" w:rsidR="00534DDC" w:rsidRPr="00262239" w:rsidRDefault="00534DDC" w:rsidP="007A2142">
            <w:pPr>
              <w:spacing w:after="160" w:line="259" w:lineRule="auto"/>
              <w:rPr>
                <w:rFonts w:eastAsia="Calibri"/>
                <w:b/>
                <w:i/>
                <w:sz w:val="22"/>
                <w:szCs w:val="22"/>
                <w:lang w:eastAsia="hr-HR"/>
              </w:rPr>
            </w:pPr>
          </w:p>
        </w:tc>
      </w:tr>
    </w:tbl>
    <w:p w14:paraId="1E5413FA" w14:textId="77777777" w:rsidR="00534DDC" w:rsidRPr="00262239" w:rsidRDefault="00534DDC" w:rsidP="00534DDC">
      <w:pPr>
        <w:tabs>
          <w:tab w:val="left" w:pos="0"/>
        </w:tabs>
        <w:spacing w:line="259" w:lineRule="auto"/>
        <w:jc w:val="both"/>
        <w:rPr>
          <w:rFonts w:eastAsia="Calibri"/>
          <w:i/>
          <w:sz w:val="22"/>
          <w:szCs w:val="22"/>
          <w:lang w:eastAsia="hr-HR"/>
        </w:rPr>
      </w:pPr>
      <w:r w:rsidRPr="00262239">
        <w:rPr>
          <w:rFonts w:eastAsia="Calibri"/>
          <w:i/>
          <w:sz w:val="22"/>
          <w:szCs w:val="22"/>
          <w:lang w:eastAsia="hr-HR"/>
        </w:rPr>
        <w:t>* Dodati tablice po potrebi</w:t>
      </w:r>
    </w:p>
    <w:p w14:paraId="1A8F1C50" w14:textId="77777777" w:rsidR="00534DDC" w:rsidRPr="00262239" w:rsidRDefault="00534DDC" w:rsidP="00534DDC">
      <w:pPr>
        <w:spacing w:after="160" w:line="259" w:lineRule="auto"/>
        <w:rPr>
          <w:rFonts w:eastAsia="Calibri"/>
          <w:b/>
          <w:i/>
          <w:color w:val="FF0000"/>
          <w:sz w:val="22"/>
          <w:szCs w:val="22"/>
          <w:u w:val="single"/>
          <w:lang w:eastAsia="hr-HR"/>
        </w:rPr>
      </w:pPr>
    </w:p>
    <w:p w14:paraId="7F3DEF44" w14:textId="77777777" w:rsidR="00534DDC" w:rsidRPr="00262239" w:rsidRDefault="00534DDC" w:rsidP="00534DDC">
      <w:pPr>
        <w:spacing w:after="160" w:line="259" w:lineRule="auto"/>
        <w:rPr>
          <w:rFonts w:eastAsia="Calibri"/>
          <w:sz w:val="22"/>
          <w:szCs w:val="22"/>
          <w:lang w:eastAsia="hr-HR"/>
        </w:rPr>
      </w:pPr>
      <w:r w:rsidRPr="00262239">
        <w:rPr>
          <w:rFonts w:eastAsia="Calibri"/>
          <w:b/>
          <w:i/>
          <w:sz w:val="22"/>
          <w:szCs w:val="22"/>
          <w:u w:val="single"/>
          <w:lang w:eastAsia="hr-HR"/>
        </w:rPr>
        <w:t>Ostalo</w:t>
      </w:r>
      <w:r w:rsidRPr="00262239">
        <w:rPr>
          <w:rFonts w:eastAsia="Calibri"/>
          <w:sz w:val="22"/>
          <w:szCs w:val="22"/>
          <w:lang w:eastAsia="hr-HR"/>
        </w:rPr>
        <w:t>:</w:t>
      </w:r>
    </w:p>
    <w:p w14:paraId="06110B7A" w14:textId="77777777" w:rsidR="00534DDC" w:rsidRPr="00262239" w:rsidRDefault="00534DDC" w:rsidP="00534DDC">
      <w:pPr>
        <w:spacing w:before="60" w:after="160" w:line="259" w:lineRule="auto"/>
        <w:jc w:val="both"/>
        <w:rPr>
          <w:rFonts w:eastAsia="Calibri"/>
          <w:b/>
          <w:sz w:val="22"/>
          <w:szCs w:val="22"/>
          <w:lang w:eastAsia="hr-HR"/>
        </w:rPr>
      </w:pPr>
      <w:r w:rsidRPr="00262239">
        <w:rPr>
          <w:rFonts w:eastAsia="Calibri"/>
          <w:b/>
          <w:sz w:val="22"/>
          <w:szCs w:val="22"/>
          <w:lang w:eastAsia="hr-HR"/>
        </w:rPr>
        <w:t>Svojim potpisom, pod materijalnom i kaznenom odgovornošću potvrđujem točnost navedenih informacija.</w:t>
      </w:r>
    </w:p>
    <w:p w14:paraId="56F1FFE4" w14:textId="77777777" w:rsidR="00534DDC" w:rsidRPr="00262239" w:rsidRDefault="00534DDC" w:rsidP="00534DDC">
      <w:pPr>
        <w:spacing w:before="60" w:after="160" w:line="259" w:lineRule="auto"/>
        <w:jc w:val="both"/>
        <w:rPr>
          <w:rFonts w:eastAsia="Calibri"/>
          <w:b/>
          <w:sz w:val="22"/>
          <w:szCs w:val="22"/>
          <w:lang w:eastAsia="hr-HR"/>
        </w:rPr>
      </w:pPr>
    </w:p>
    <w:p w14:paraId="1CF2ACFD" w14:textId="77777777" w:rsidR="00534DDC" w:rsidRPr="00262239" w:rsidRDefault="00534DDC" w:rsidP="00534DDC">
      <w:pPr>
        <w:spacing w:before="60" w:after="160" w:line="259" w:lineRule="auto"/>
        <w:jc w:val="both"/>
        <w:rPr>
          <w:rFonts w:ascii="Calibri" w:eastAsia="Calibri" w:hAnsi="Calibri"/>
          <w:sz w:val="22"/>
          <w:szCs w:val="22"/>
          <w:lang w:eastAsia="hr-HR"/>
        </w:rPr>
      </w:pPr>
      <w:r w:rsidRPr="00262239">
        <w:rPr>
          <w:rFonts w:eastAsia="Calibri"/>
          <w:b/>
          <w:sz w:val="22"/>
          <w:szCs w:val="22"/>
          <w:lang w:eastAsia="hr-HR"/>
        </w:rPr>
        <w:t>Vlastoručni potpis stručnjaka i datum potpisa: _______________________________</w:t>
      </w:r>
    </w:p>
    <w:p w14:paraId="24E3339D" w14:textId="77777777" w:rsidR="00262239" w:rsidRPr="00262239" w:rsidRDefault="00262239" w:rsidP="00262239">
      <w:pPr>
        <w:rPr>
          <w:b/>
          <w:color w:val="FF0000"/>
          <w:lang w:eastAsia="hr-HR"/>
        </w:rPr>
      </w:pPr>
    </w:p>
    <w:p w14:paraId="3B3FCF60" w14:textId="77777777" w:rsidR="00262239" w:rsidRPr="00262239" w:rsidRDefault="00262239" w:rsidP="00262239">
      <w:pPr>
        <w:rPr>
          <w:color w:val="FF0000"/>
          <w:lang w:eastAsia="hr-HR"/>
        </w:rPr>
      </w:pPr>
    </w:p>
    <w:p w14:paraId="1A035857" w14:textId="77777777" w:rsidR="00262239" w:rsidRPr="00262239" w:rsidRDefault="00262239" w:rsidP="00262239">
      <w:pPr>
        <w:rPr>
          <w:color w:val="FF0000"/>
          <w:lang w:eastAsia="hr-HR"/>
        </w:rPr>
      </w:pPr>
    </w:p>
    <w:p w14:paraId="0D60B981" w14:textId="77777777" w:rsidR="00262239" w:rsidRPr="00262239" w:rsidRDefault="00262239" w:rsidP="00262239">
      <w:pPr>
        <w:rPr>
          <w:color w:val="FF0000"/>
          <w:lang w:eastAsia="hr-HR"/>
        </w:rPr>
      </w:pPr>
    </w:p>
    <w:p w14:paraId="52B950AB" w14:textId="77777777" w:rsidR="00262239" w:rsidRPr="00262239" w:rsidRDefault="00262239" w:rsidP="00262239">
      <w:pPr>
        <w:rPr>
          <w:b/>
          <w:color w:val="FF0000"/>
          <w:lang w:eastAsia="hr-HR"/>
        </w:rPr>
      </w:pPr>
    </w:p>
    <w:p w14:paraId="2A58A2EA" w14:textId="77777777" w:rsidR="00262239" w:rsidRPr="00262239" w:rsidRDefault="00262239" w:rsidP="00262239">
      <w:pPr>
        <w:rPr>
          <w:b/>
          <w:color w:val="FF0000"/>
          <w:lang w:eastAsia="hr-HR"/>
        </w:rPr>
      </w:pPr>
      <w:r w:rsidRPr="00262239">
        <w:rPr>
          <w:b/>
          <w:color w:val="FF0000"/>
          <w:lang w:eastAsia="hr-HR"/>
        </w:rPr>
        <w:br w:type="page"/>
      </w:r>
    </w:p>
    <w:p w14:paraId="256EA8FA" w14:textId="77777777" w:rsidR="00262239" w:rsidRPr="00262239" w:rsidRDefault="00262239" w:rsidP="00262239">
      <w:pPr>
        <w:rPr>
          <w:b/>
          <w:bCs/>
          <w:lang w:eastAsia="hr-HR" w:bidi="hr-HR"/>
        </w:rPr>
      </w:pPr>
      <w:bookmarkStart w:id="72" w:name="bookmark52"/>
      <w:r w:rsidRPr="00262239">
        <w:rPr>
          <w:b/>
          <w:bCs/>
          <w:lang w:eastAsia="hr-HR" w:bidi="hr-HR"/>
        </w:rPr>
        <w:lastRenderedPageBreak/>
        <w:t xml:space="preserve">Prilog </w:t>
      </w:r>
      <w:bookmarkEnd w:id="72"/>
      <w:r w:rsidR="001C36B4">
        <w:rPr>
          <w:b/>
          <w:bCs/>
          <w:lang w:eastAsia="hr-HR" w:bidi="hr-HR"/>
        </w:rPr>
        <w:t>6</w:t>
      </w:r>
      <w:r w:rsidRPr="00262239">
        <w:rPr>
          <w:b/>
          <w:bCs/>
          <w:lang w:eastAsia="hr-HR" w:bidi="hr-HR"/>
        </w:rPr>
        <w:t>.</w:t>
      </w:r>
    </w:p>
    <w:p w14:paraId="21553A9E" w14:textId="77777777" w:rsidR="00262239" w:rsidRPr="00262239" w:rsidRDefault="00262239" w:rsidP="00262239">
      <w:pPr>
        <w:rPr>
          <w:b/>
          <w:bCs/>
          <w:lang w:eastAsia="hr-HR" w:bidi="hr-HR"/>
        </w:rPr>
      </w:pPr>
    </w:p>
    <w:p w14:paraId="5DB670ED" w14:textId="77777777" w:rsidR="00262239" w:rsidRPr="00262239" w:rsidRDefault="00262239" w:rsidP="00262239">
      <w:pPr>
        <w:rPr>
          <w:b/>
          <w:bCs/>
          <w:lang w:eastAsia="hr-HR" w:bidi="hr-HR"/>
        </w:rPr>
      </w:pPr>
    </w:p>
    <w:p w14:paraId="3B171069" w14:textId="77777777" w:rsidR="00262239" w:rsidRPr="00262239" w:rsidRDefault="00262239" w:rsidP="00262239">
      <w:pPr>
        <w:jc w:val="center"/>
        <w:rPr>
          <w:b/>
          <w:bCs/>
          <w:lang w:eastAsia="hr-HR" w:bidi="hr-HR"/>
        </w:rPr>
      </w:pPr>
      <w:bookmarkStart w:id="73" w:name="bookmark53"/>
      <w:r w:rsidRPr="00262239">
        <w:rPr>
          <w:b/>
          <w:bCs/>
          <w:lang w:eastAsia="hr-HR" w:bidi="hr-HR"/>
        </w:rPr>
        <w:t>I Z J A V A</w:t>
      </w:r>
      <w:bookmarkEnd w:id="73"/>
    </w:p>
    <w:p w14:paraId="7EDD5D97" w14:textId="77777777" w:rsidR="00262239" w:rsidRPr="00262239" w:rsidRDefault="00262239" w:rsidP="00262239">
      <w:pPr>
        <w:jc w:val="both"/>
        <w:rPr>
          <w:lang w:eastAsia="hr-HR" w:bidi="hr-HR"/>
        </w:rPr>
      </w:pPr>
      <w:r w:rsidRPr="00262239">
        <w:rPr>
          <w:lang w:eastAsia="hr-HR" w:bidi="hr-HR"/>
        </w:rPr>
        <w:t>kojom ja _______________________________________________________________</w:t>
      </w:r>
      <w:r w:rsidRPr="00262239">
        <w:rPr>
          <w:lang w:eastAsia="hr-HR" w:bidi="hr-HR"/>
        </w:rPr>
        <w:tab/>
      </w:r>
    </w:p>
    <w:p w14:paraId="0D5C54B5" w14:textId="77777777" w:rsidR="00262239" w:rsidRPr="00262239" w:rsidRDefault="00262239" w:rsidP="00262239">
      <w:pPr>
        <w:jc w:val="both"/>
        <w:rPr>
          <w:lang w:eastAsia="hr-HR" w:bidi="hr-HR"/>
        </w:rPr>
      </w:pPr>
      <w:r w:rsidRPr="00262239">
        <w:rPr>
          <w:lang w:eastAsia="hr-HR" w:bidi="hr-HR"/>
        </w:rPr>
        <w:t>(ime i prezime, adresa, broj osobne iskaznice i tko ju je izdao)</w:t>
      </w:r>
    </w:p>
    <w:p w14:paraId="2A2A5821" w14:textId="77777777" w:rsidR="00262239" w:rsidRPr="00262239" w:rsidRDefault="00262239" w:rsidP="00262239">
      <w:pPr>
        <w:jc w:val="both"/>
        <w:rPr>
          <w:lang w:eastAsia="hr-HR" w:bidi="hr-HR"/>
        </w:rPr>
      </w:pPr>
      <w:r w:rsidRPr="00262239">
        <w:rPr>
          <w:lang w:eastAsia="hr-HR" w:bidi="hr-HR"/>
        </w:rPr>
        <w:t>kao osoba ovlaštena po zakonu za zastupanje gospodarskog subjekta_______________________________________________________________</w:t>
      </w:r>
    </w:p>
    <w:p w14:paraId="3583C28E" w14:textId="77777777" w:rsidR="00262239" w:rsidRPr="00262239" w:rsidRDefault="00262239" w:rsidP="00262239">
      <w:pPr>
        <w:jc w:val="both"/>
        <w:rPr>
          <w:lang w:eastAsia="hr-HR" w:bidi="hr-HR"/>
        </w:rPr>
      </w:pPr>
      <w:r w:rsidRPr="00262239">
        <w:rPr>
          <w:lang w:eastAsia="hr-HR" w:bidi="hr-HR"/>
        </w:rPr>
        <w:t>(naziv i sjedište gospodarskog subjekta, OIB)</w:t>
      </w:r>
    </w:p>
    <w:p w14:paraId="1ACB8FE3" w14:textId="77777777" w:rsidR="00262239" w:rsidRPr="00262239" w:rsidRDefault="00262239" w:rsidP="00262239">
      <w:pPr>
        <w:jc w:val="both"/>
        <w:rPr>
          <w:lang w:eastAsia="hr-HR" w:bidi="hr-HR"/>
        </w:rPr>
      </w:pPr>
      <w:r w:rsidRPr="00262239">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0E5BCA30" w14:textId="77777777" w:rsidR="00262239" w:rsidRPr="00262239" w:rsidRDefault="00262239" w:rsidP="00262239">
      <w:pPr>
        <w:jc w:val="both"/>
        <w:rPr>
          <w:lang w:eastAsia="hr-HR" w:bidi="hr-HR"/>
        </w:rPr>
      </w:pPr>
      <w:r w:rsidRPr="00262239">
        <w:rPr>
          <w:lang w:eastAsia="hr-HR" w:bidi="hr-HR"/>
        </w:rPr>
        <w:t xml:space="preserve">po zakonu za zastupanje gospodarskog subjekta, </w:t>
      </w:r>
      <w:r w:rsidRPr="00262239">
        <w:rPr>
          <w:b/>
          <w:bCs/>
          <w:u w:val="single"/>
          <w:lang w:eastAsia="hr-HR" w:bidi="hr-HR"/>
        </w:rPr>
        <w:t>nismo kažnjavani</w:t>
      </w:r>
      <w:r w:rsidRPr="00262239">
        <w:rPr>
          <w:b/>
          <w:bCs/>
          <w:lang w:eastAsia="hr-HR" w:bidi="hr-HR"/>
        </w:rPr>
        <w:t xml:space="preserve"> </w:t>
      </w:r>
      <w:r w:rsidRPr="00262239">
        <w:rPr>
          <w:lang w:eastAsia="hr-HR" w:bidi="hr-HR"/>
        </w:rPr>
        <w:t>za kaznena i druga djela</w:t>
      </w:r>
    </w:p>
    <w:p w14:paraId="72685B4A" w14:textId="77777777" w:rsidR="00262239" w:rsidRPr="00262239" w:rsidRDefault="00262239" w:rsidP="00262239">
      <w:pPr>
        <w:jc w:val="both"/>
        <w:rPr>
          <w:lang w:eastAsia="hr-HR" w:bidi="hr-HR"/>
        </w:rPr>
      </w:pPr>
      <w:r w:rsidRPr="00262239">
        <w:rPr>
          <w:lang w:eastAsia="hr-HR" w:bidi="hr-HR"/>
        </w:rPr>
        <w:t>sukladno opisu iz čl. 251. Zakona o javnoj nabavi (NN br. 120/16), kako slijedi:</w:t>
      </w:r>
    </w:p>
    <w:p w14:paraId="28832D81" w14:textId="77777777" w:rsidR="00262239" w:rsidRPr="00262239" w:rsidRDefault="00262239" w:rsidP="00E6071D">
      <w:pPr>
        <w:numPr>
          <w:ilvl w:val="0"/>
          <w:numId w:val="7"/>
        </w:numPr>
        <w:jc w:val="both"/>
        <w:rPr>
          <w:lang w:eastAsia="hr-HR" w:bidi="hr-HR"/>
        </w:rPr>
      </w:pPr>
      <w:r w:rsidRPr="00262239">
        <w:rPr>
          <w:lang w:eastAsia="hr-HR" w:bidi="hr-HR"/>
        </w:rPr>
        <w:t xml:space="preserve">je gospodarski subjekt koji ima poslovni </w:t>
      </w:r>
      <w:proofErr w:type="spellStart"/>
      <w:r w:rsidRPr="00262239">
        <w:rPr>
          <w:lang w:eastAsia="hr-HR" w:bidi="hr-HR"/>
        </w:rPr>
        <w:t>nastan</w:t>
      </w:r>
      <w:proofErr w:type="spellEnd"/>
      <w:r w:rsidRPr="00262239">
        <w:rPr>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B757F03" w14:textId="77777777" w:rsidR="00262239" w:rsidRPr="00262239" w:rsidRDefault="00262239" w:rsidP="00E6071D">
      <w:pPr>
        <w:numPr>
          <w:ilvl w:val="0"/>
          <w:numId w:val="8"/>
        </w:numPr>
        <w:jc w:val="both"/>
        <w:rPr>
          <w:lang w:eastAsia="hr-HR" w:bidi="hr-HR"/>
        </w:rPr>
      </w:pPr>
      <w:r w:rsidRPr="00262239">
        <w:rPr>
          <w:lang w:eastAsia="hr-HR" w:bidi="hr-HR"/>
        </w:rPr>
        <w:t>sudjelovanje u zločinačkoj organizaciji, na temelju</w:t>
      </w:r>
    </w:p>
    <w:p w14:paraId="75966510" w14:textId="77777777" w:rsidR="00262239" w:rsidRPr="00262239" w:rsidRDefault="00262239" w:rsidP="00E6071D">
      <w:pPr>
        <w:numPr>
          <w:ilvl w:val="0"/>
          <w:numId w:val="6"/>
        </w:numPr>
        <w:jc w:val="both"/>
        <w:rPr>
          <w:lang w:eastAsia="hr-HR" w:bidi="hr-HR"/>
        </w:rPr>
      </w:pPr>
      <w:r w:rsidRPr="00262239">
        <w:rPr>
          <w:lang w:eastAsia="hr-HR" w:bidi="hr-HR"/>
        </w:rPr>
        <w:t>članka 328. (zločinačko udruženje) i članka 329. (počinjenje kaznenog djela u sastavu zločinačkog udruženja) Kaznenog zakona</w:t>
      </w:r>
    </w:p>
    <w:p w14:paraId="25B001E3" w14:textId="77777777" w:rsidR="00262239" w:rsidRPr="00262239" w:rsidRDefault="00262239" w:rsidP="00E6071D">
      <w:pPr>
        <w:numPr>
          <w:ilvl w:val="0"/>
          <w:numId w:val="6"/>
        </w:numPr>
        <w:jc w:val="both"/>
        <w:rPr>
          <w:lang w:eastAsia="hr-HR" w:bidi="hr-HR"/>
        </w:rPr>
      </w:pPr>
      <w:r w:rsidRPr="00262239">
        <w:rPr>
          <w:lang w:eastAsia="hr-HR" w:bidi="hr-HR"/>
        </w:rPr>
        <w:t>članka 333. (udruživanje za počinjenje kaznenih djela), iz Kaznenog zakona (»Narodne</w:t>
      </w:r>
    </w:p>
    <w:p w14:paraId="6C452AAB" w14:textId="77777777" w:rsidR="00262239" w:rsidRPr="00262239" w:rsidRDefault="00262239" w:rsidP="00262239">
      <w:pPr>
        <w:jc w:val="both"/>
        <w:rPr>
          <w:lang w:eastAsia="hr-HR" w:bidi="hr-HR"/>
        </w:rPr>
      </w:pPr>
      <w:r w:rsidRPr="00262239">
        <w:rPr>
          <w:lang w:eastAsia="hr-HR" w:bidi="hr-HR"/>
        </w:rPr>
        <w:t>novine«, br. 110/97., 27/98., 50/00., 129/00., 51/01., 111/03., 190/03., 105/04., 84/05., 71/06., 110/07., 152/08., 57/11., 77/11. i 143/12.)</w:t>
      </w:r>
    </w:p>
    <w:p w14:paraId="3482CDB8" w14:textId="77777777" w:rsidR="00262239" w:rsidRPr="00262239" w:rsidRDefault="00262239" w:rsidP="00E6071D">
      <w:pPr>
        <w:numPr>
          <w:ilvl w:val="0"/>
          <w:numId w:val="8"/>
        </w:numPr>
        <w:jc w:val="both"/>
        <w:rPr>
          <w:lang w:eastAsia="hr-HR" w:bidi="hr-HR"/>
        </w:rPr>
      </w:pPr>
      <w:r w:rsidRPr="00262239">
        <w:rPr>
          <w:lang w:eastAsia="hr-HR" w:bidi="hr-HR"/>
        </w:rPr>
        <w:t>korupciju, na temelju</w:t>
      </w:r>
    </w:p>
    <w:p w14:paraId="191ADF64" w14:textId="77777777" w:rsidR="00262239" w:rsidRPr="00262239" w:rsidRDefault="00262239" w:rsidP="00E6071D">
      <w:pPr>
        <w:numPr>
          <w:ilvl w:val="0"/>
          <w:numId w:val="6"/>
        </w:numPr>
        <w:jc w:val="both"/>
        <w:rPr>
          <w:lang w:eastAsia="hr-HR" w:bidi="hr-HR"/>
        </w:rPr>
      </w:pPr>
      <w:r w:rsidRPr="00262239">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6F8C71C" w14:textId="77777777" w:rsidR="00262239" w:rsidRPr="00262239" w:rsidRDefault="00262239" w:rsidP="00E6071D">
      <w:pPr>
        <w:numPr>
          <w:ilvl w:val="0"/>
          <w:numId w:val="6"/>
        </w:numPr>
        <w:jc w:val="both"/>
        <w:rPr>
          <w:lang w:eastAsia="hr-HR" w:bidi="hr-HR"/>
        </w:rPr>
      </w:pPr>
      <w:r w:rsidRPr="00262239">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00FB5777" w14:textId="77777777" w:rsidR="00262239" w:rsidRPr="00262239" w:rsidRDefault="00262239" w:rsidP="00262239">
      <w:pPr>
        <w:jc w:val="both"/>
        <w:rPr>
          <w:lang w:eastAsia="hr-HR" w:bidi="hr-HR"/>
        </w:rPr>
      </w:pPr>
      <w:r w:rsidRPr="00262239">
        <w:rPr>
          <w:lang w:eastAsia="hr-HR" w:bidi="hr-HR"/>
        </w:rPr>
        <w:t>novine«, br. 110/97., 27/98., 50/00., 129/00., 51/01., 111/03., 190/03., 105/04., 84/05., 71/06., 110/07., 152/08., 57/11., 77/11. i 143/12.)</w:t>
      </w:r>
    </w:p>
    <w:p w14:paraId="45571EFC" w14:textId="77777777" w:rsidR="00262239" w:rsidRPr="00262239" w:rsidRDefault="00262239" w:rsidP="00E6071D">
      <w:pPr>
        <w:numPr>
          <w:ilvl w:val="0"/>
          <w:numId w:val="8"/>
        </w:numPr>
        <w:jc w:val="both"/>
        <w:rPr>
          <w:lang w:eastAsia="hr-HR" w:bidi="hr-HR"/>
        </w:rPr>
      </w:pPr>
      <w:r w:rsidRPr="00262239">
        <w:rPr>
          <w:lang w:eastAsia="hr-HR" w:bidi="hr-HR"/>
        </w:rPr>
        <w:t>prijevaru, na temelju</w:t>
      </w:r>
    </w:p>
    <w:p w14:paraId="3A4C9093" w14:textId="77777777" w:rsidR="00262239" w:rsidRPr="00262239" w:rsidRDefault="00262239" w:rsidP="00E6071D">
      <w:pPr>
        <w:numPr>
          <w:ilvl w:val="0"/>
          <w:numId w:val="6"/>
        </w:numPr>
        <w:jc w:val="both"/>
        <w:rPr>
          <w:lang w:eastAsia="hr-HR" w:bidi="hr-HR"/>
        </w:rPr>
      </w:pPr>
      <w:r w:rsidRPr="00262239">
        <w:rPr>
          <w:lang w:eastAsia="hr-HR" w:bidi="hr-HR"/>
        </w:rPr>
        <w:t>članka 236. (prijevara), članka 247. (prijevara u gospodarskom poslovanju), članka 256. (utaja poreza ili carine) i članka 258. (subvencijska prijevara) Kaznenog zakona</w:t>
      </w:r>
    </w:p>
    <w:p w14:paraId="26533357" w14:textId="77777777" w:rsidR="00262239" w:rsidRPr="00262239" w:rsidRDefault="00262239" w:rsidP="00E6071D">
      <w:pPr>
        <w:numPr>
          <w:ilvl w:val="0"/>
          <w:numId w:val="6"/>
        </w:numPr>
        <w:jc w:val="both"/>
        <w:rPr>
          <w:lang w:eastAsia="hr-HR" w:bidi="hr-HR"/>
        </w:rPr>
      </w:pPr>
      <w:r w:rsidRPr="00262239">
        <w:rPr>
          <w:lang w:eastAsia="hr-HR" w:bidi="hr-HR"/>
        </w:rPr>
        <w:t>članka 224. (prijevara), članka 293. (prijevara u gospodarskom poslovanju) i članka 286. (utaja poreza i drugih davanja) iz Kaznenog zakona (»Narodne novine«, br. 110/97., 27/98.,</w:t>
      </w:r>
    </w:p>
    <w:p w14:paraId="60E56593" w14:textId="77777777" w:rsidR="00262239" w:rsidRPr="00262239" w:rsidRDefault="00262239" w:rsidP="00262239">
      <w:pPr>
        <w:jc w:val="both"/>
        <w:rPr>
          <w:lang w:eastAsia="hr-HR" w:bidi="hr-HR"/>
        </w:rPr>
      </w:pPr>
      <w:r w:rsidRPr="00262239">
        <w:rPr>
          <w:lang w:eastAsia="hr-HR" w:bidi="hr-HR"/>
        </w:rPr>
        <w:t>50/00., 129/00., 51/01., 111/03., 190/03., 105/04., 84/05., 71/06., 110/07., 152/08., 57/11., 77/11. i 143/12.)</w:t>
      </w:r>
    </w:p>
    <w:p w14:paraId="5B76917E" w14:textId="77777777" w:rsidR="00262239" w:rsidRPr="00262239" w:rsidRDefault="00262239" w:rsidP="00E6071D">
      <w:pPr>
        <w:numPr>
          <w:ilvl w:val="0"/>
          <w:numId w:val="8"/>
        </w:numPr>
        <w:jc w:val="both"/>
        <w:rPr>
          <w:lang w:eastAsia="hr-HR" w:bidi="hr-HR"/>
        </w:rPr>
      </w:pPr>
      <w:r w:rsidRPr="00262239">
        <w:rPr>
          <w:lang w:eastAsia="hr-HR" w:bidi="hr-HR"/>
        </w:rPr>
        <w:t>terorizam ili kaznena djela povezana s terorističkim aktivnostima, na temelju</w:t>
      </w:r>
    </w:p>
    <w:p w14:paraId="6EB8677C" w14:textId="77777777" w:rsidR="00262239" w:rsidRPr="00262239" w:rsidRDefault="00262239" w:rsidP="00E6071D">
      <w:pPr>
        <w:numPr>
          <w:ilvl w:val="0"/>
          <w:numId w:val="6"/>
        </w:numPr>
        <w:jc w:val="both"/>
        <w:rPr>
          <w:lang w:eastAsia="hr-HR" w:bidi="hr-HR"/>
        </w:rPr>
      </w:pPr>
      <w:r w:rsidRPr="00262239">
        <w:rPr>
          <w:lang w:eastAsia="hr-HR" w:bidi="hr-HR"/>
        </w:rPr>
        <w:t>članka 97. (terorizam), članka 99. (javno poticanje na terorizam), članka 100. (novačenje za terorizam), članka 101. (obuka za terorizam) i članka 102. (terorističko udruženje) Kaznenog</w:t>
      </w:r>
    </w:p>
    <w:p w14:paraId="336702A6" w14:textId="77777777" w:rsidR="00262239" w:rsidRPr="00262239" w:rsidRDefault="00262239" w:rsidP="00262239">
      <w:pPr>
        <w:jc w:val="both"/>
        <w:rPr>
          <w:lang w:eastAsia="hr-HR" w:bidi="hr-HR"/>
        </w:rPr>
      </w:pPr>
      <w:r w:rsidRPr="00262239">
        <w:rPr>
          <w:lang w:eastAsia="hr-HR" w:bidi="hr-HR"/>
        </w:rPr>
        <w:t>zakona</w:t>
      </w:r>
    </w:p>
    <w:p w14:paraId="11DD64DD" w14:textId="77777777" w:rsidR="00262239" w:rsidRPr="00262239" w:rsidRDefault="00262239" w:rsidP="00E6071D">
      <w:pPr>
        <w:numPr>
          <w:ilvl w:val="0"/>
          <w:numId w:val="6"/>
        </w:numPr>
        <w:jc w:val="both"/>
        <w:rPr>
          <w:lang w:eastAsia="hr-HR" w:bidi="hr-HR"/>
        </w:rPr>
      </w:pPr>
      <w:r w:rsidRPr="00262239">
        <w:rPr>
          <w:lang w:eastAsia="hr-HR" w:bidi="hr-HR"/>
        </w:rPr>
        <w:lastRenderedPageBreak/>
        <w:t>članka 169. (terorizam), članka 169.a (javno poticanje na terorizam) i članka 169.b (novačenje i obuka za terorizam) iz Kaznenog zakona (»Narodne novine«, br. 110/97., 27/98.,</w:t>
      </w:r>
    </w:p>
    <w:p w14:paraId="75731B7E" w14:textId="77777777" w:rsidR="00262239" w:rsidRPr="00262239" w:rsidRDefault="00262239" w:rsidP="00262239">
      <w:pPr>
        <w:jc w:val="both"/>
        <w:rPr>
          <w:lang w:eastAsia="hr-HR" w:bidi="hr-HR"/>
        </w:rPr>
      </w:pPr>
      <w:r w:rsidRPr="00262239">
        <w:rPr>
          <w:lang w:eastAsia="hr-HR" w:bidi="hr-HR"/>
        </w:rPr>
        <w:t>50/00., 129/00., 51/01., 111/03., 190/03., 105/04., 84/05., 71/06., 110/07., 152/08., 57/11., 77/11. i 143/12.)</w:t>
      </w:r>
    </w:p>
    <w:p w14:paraId="5BF2AD3A" w14:textId="77777777" w:rsidR="00262239" w:rsidRPr="00262239" w:rsidRDefault="00262239" w:rsidP="00E6071D">
      <w:pPr>
        <w:numPr>
          <w:ilvl w:val="0"/>
          <w:numId w:val="8"/>
        </w:numPr>
        <w:jc w:val="both"/>
        <w:rPr>
          <w:lang w:eastAsia="hr-HR" w:bidi="hr-HR"/>
        </w:rPr>
      </w:pPr>
      <w:r w:rsidRPr="00262239">
        <w:rPr>
          <w:lang w:eastAsia="hr-HR" w:bidi="hr-HR"/>
        </w:rPr>
        <w:t>pranje novca ili financiranje terorizma, na temelju</w:t>
      </w:r>
    </w:p>
    <w:p w14:paraId="07EC7F0A" w14:textId="77777777" w:rsidR="00262239" w:rsidRPr="00262239" w:rsidRDefault="00262239" w:rsidP="00E6071D">
      <w:pPr>
        <w:numPr>
          <w:ilvl w:val="0"/>
          <w:numId w:val="6"/>
        </w:numPr>
        <w:jc w:val="both"/>
        <w:rPr>
          <w:lang w:eastAsia="hr-HR" w:bidi="hr-HR"/>
        </w:rPr>
      </w:pPr>
      <w:r w:rsidRPr="00262239">
        <w:rPr>
          <w:lang w:eastAsia="hr-HR" w:bidi="hr-HR"/>
        </w:rPr>
        <w:t>članka 98. (financiranje terorizma) i članka 265. (pranje novca) Kaznenog zakona</w:t>
      </w:r>
    </w:p>
    <w:p w14:paraId="16D24481" w14:textId="77777777" w:rsidR="00262239" w:rsidRPr="00262239" w:rsidRDefault="00262239" w:rsidP="00E6071D">
      <w:pPr>
        <w:numPr>
          <w:ilvl w:val="0"/>
          <w:numId w:val="6"/>
        </w:numPr>
        <w:jc w:val="both"/>
        <w:rPr>
          <w:lang w:eastAsia="hr-HR" w:bidi="hr-HR"/>
        </w:rPr>
      </w:pPr>
      <w:r w:rsidRPr="00262239">
        <w:rPr>
          <w:lang w:eastAsia="hr-HR" w:bidi="hr-HR"/>
        </w:rPr>
        <w:t>članka 279. (pranje novca) iz Kaznenog zakona (»Narodne novine«, br. 110/97., 27/98.,</w:t>
      </w:r>
    </w:p>
    <w:p w14:paraId="1B9AC03D" w14:textId="77777777" w:rsidR="00262239" w:rsidRPr="00262239" w:rsidRDefault="00262239" w:rsidP="00262239">
      <w:pPr>
        <w:jc w:val="both"/>
        <w:rPr>
          <w:lang w:eastAsia="hr-HR" w:bidi="hr-HR"/>
        </w:rPr>
      </w:pPr>
      <w:r w:rsidRPr="00262239">
        <w:rPr>
          <w:lang w:eastAsia="hr-HR" w:bidi="hr-HR"/>
        </w:rPr>
        <w:t>50/00., 129/00., 51/01., 111/03., 190/03., 105/04., 84/05., 71/06., 110/07., 152/08., 57/11., 77/11. i 143/12.)</w:t>
      </w:r>
    </w:p>
    <w:p w14:paraId="1ACDA08E" w14:textId="77777777" w:rsidR="00262239" w:rsidRPr="00262239" w:rsidRDefault="00262239" w:rsidP="00E6071D">
      <w:pPr>
        <w:numPr>
          <w:ilvl w:val="0"/>
          <w:numId w:val="8"/>
        </w:numPr>
        <w:jc w:val="both"/>
        <w:rPr>
          <w:lang w:eastAsia="hr-HR" w:bidi="hr-HR"/>
        </w:rPr>
      </w:pPr>
      <w:r w:rsidRPr="00262239">
        <w:rPr>
          <w:lang w:eastAsia="hr-HR" w:bidi="hr-HR"/>
        </w:rPr>
        <w:t>dječji rad ili druge oblike trgovanja ljudima, na temelju</w:t>
      </w:r>
    </w:p>
    <w:p w14:paraId="5D952A7F" w14:textId="77777777" w:rsidR="00262239" w:rsidRPr="00262239" w:rsidRDefault="00262239" w:rsidP="00E6071D">
      <w:pPr>
        <w:numPr>
          <w:ilvl w:val="0"/>
          <w:numId w:val="6"/>
        </w:numPr>
        <w:jc w:val="both"/>
        <w:rPr>
          <w:lang w:eastAsia="hr-HR" w:bidi="hr-HR"/>
        </w:rPr>
      </w:pPr>
      <w:r w:rsidRPr="00262239">
        <w:rPr>
          <w:lang w:eastAsia="hr-HR" w:bidi="hr-HR"/>
        </w:rPr>
        <w:t>članka 106. (trgovanje ljudima) Kaznenog zakona</w:t>
      </w:r>
    </w:p>
    <w:p w14:paraId="3E8C2BD8" w14:textId="77777777" w:rsidR="00262239" w:rsidRPr="00262239" w:rsidRDefault="00262239" w:rsidP="00E6071D">
      <w:pPr>
        <w:numPr>
          <w:ilvl w:val="0"/>
          <w:numId w:val="6"/>
        </w:numPr>
        <w:jc w:val="both"/>
        <w:rPr>
          <w:lang w:eastAsia="hr-HR" w:bidi="hr-HR"/>
        </w:rPr>
      </w:pPr>
      <w:r w:rsidRPr="00262239">
        <w:rPr>
          <w:lang w:eastAsia="hr-HR" w:bidi="hr-HR"/>
        </w:rPr>
        <w:t>članka 175. (trgovanje ljudima i ropstvo) iz Kaznenog zakona (»Narodne novine«, br.</w:t>
      </w:r>
    </w:p>
    <w:p w14:paraId="227AD1EA" w14:textId="77777777" w:rsidR="00262239" w:rsidRPr="00262239" w:rsidRDefault="00262239" w:rsidP="00262239">
      <w:pPr>
        <w:jc w:val="both"/>
        <w:rPr>
          <w:lang w:eastAsia="hr-HR" w:bidi="hr-HR"/>
        </w:rPr>
      </w:pPr>
      <w:r w:rsidRPr="00262239">
        <w:rPr>
          <w:lang w:eastAsia="hr-HR" w:bidi="hr-HR"/>
        </w:rPr>
        <w:t>110/97., 27/98., 50/00., 129/00., 51/01., 111/03., 190/03., 105/04., 84/05., 71/06., 110/07., 152/08., 57/11., 77/11. i 143/12.), ili</w:t>
      </w:r>
    </w:p>
    <w:p w14:paraId="5CD3CCAE" w14:textId="77777777" w:rsidR="00262239" w:rsidRPr="00262239" w:rsidRDefault="00262239" w:rsidP="00E6071D">
      <w:pPr>
        <w:numPr>
          <w:ilvl w:val="0"/>
          <w:numId w:val="7"/>
        </w:numPr>
        <w:jc w:val="both"/>
        <w:rPr>
          <w:lang w:eastAsia="hr-HR" w:bidi="hr-HR"/>
        </w:rPr>
      </w:pPr>
      <w:r w:rsidRPr="00262239">
        <w:rPr>
          <w:lang w:eastAsia="hr-HR" w:bidi="hr-HR"/>
        </w:rPr>
        <w:t xml:space="preserve">je gospodarski subjekt koji nema poslovni </w:t>
      </w:r>
      <w:proofErr w:type="spellStart"/>
      <w:r w:rsidRPr="00262239">
        <w:rPr>
          <w:lang w:eastAsia="hr-HR" w:bidi="hr-HR"/>
        </w:rPr>
        <w:t>nastan</w:t>
      </w:r>
      <w:proofErr w:type="spellEnd"/>
      <w:r w:rsidRPr="00262239">
        <w:rPr>
          <w:lang w:eastAsia="hr-HR" w:bidi="hr-HR"/>
        </w:rPr>
        <w:t xml:space="preserve"> u Republici Hrvatskoj ili osoba koja je</w:t>
      </w:r>
    </w:p>
    <w:p w14:paraId="446024C6" w14:textId="77777777" w:rsidR="00262239" w:rsidRPr="00262239" w:rsidRDefault="00262239" w:rsidP="00262239">
      <w:pPr>
        <w:jc w:val="both"/>
        <w:rPr>
          <w:lang w:eastAsia="hr-HR" w:bidi="hr-HR"/>
        </w:rPr>
      </w:pPr>
      <w:r w:rsidRPr="00262239">
        <w:rPr>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262239">
        <w:rPr>
          <w:lang w:eastAsia="hr-HR" w:bidi="hr-HR"/>
        </w:rPr>
        <w:t>nastana</w:t>
      </w:r>
      <w:proofErr w:type="spellEnd"/>
      <w:r w:rsidRPr="00262239">
        <w:rPr>
          <w:lang w:eastAsia="hr-HR" w:bidi="hr-HR"/>
        </w:rPr>
        <w:t xml:space="preserve"> gospodarskog subjekta, odnosno države čiji je osoba državljanin, obuhvaćaju razloge za isključenje iz članka 57. stavka 1. točaka od (a) do (f) Direktive 2014/24/EU.</w:t>
      </w:r>
    </w:p>
    <w:p w14:paraId="376F998B" w14:textId="77777777" w:rsidR="00262239" w:rsidRPr="00262239" w:rsidRDefault="00262239" w:rsidP="00262239">
      <w:pPr>
        <w:jc w:val="both"/>
        <w:rPr>
          <w:lang w:eastAsia="hr-HR" w:bidi="hr-HR"/>
        </w:rPr>
      </w:pPr>
    </w:p>
    <w:p w14:paraId="4F624CA0" w14:textId="77777777" w:rsidR="00262239" w:rsidRPr="00262239" w:rsidRDefault="00262239" w:rsidP="00262239">
      <w:pPr>
        <w:rPr>
          <w:lang w:eastAsia="hr-HR" w:bidi="hr-HR"/>
        </w:rPr>
      </w:pPr>
    </w:p>
    <w:p w14:paraId="09227BE2" w14:textId="77777777" w:rsidR="00262239" w:rsidRPr="00262239" w:rsidRDefault="00262239" w:rsidP="00262239">
      <w:pPr>
        <w:rPr>
          <w:lang w:eastAsia="hr-HR" w:bidi="hr-HR"/>
        </w:rPr>
      </w:pPr>
      <w:r w:rsidRPr="00262239">
        <w:rPr>
          <w:lang w:eastAsia="hr-HR" w:bidi="hr-HR"/>
        </w:rPr>
        <w:t>U _____________, _____</w:t>
      </w:r>
      <w:r w:rsidR="00534DDC">
        <w:rPr>
          <w:lang w:eastAsia="hr-HR" w:bidi="hr-HR"/>
        </w:rPr>
        <w:t>______2022</w:t>
      </w:r>
      <w:r w:rsidRPr="00262239">
        <w:rPr>
          <w:lang w:eastAsia="hr-HR" w:bidi="hr-HR"/>
        </w:rPr>
        <w:t>.</w:t>
      </w:r>
    </w:p>
    <w:p w14:paraId="0AF733D8" w14:textId="77777777" w:rsidR="00262239" w:rsidRPr="00262239" w:rsidRDefault="00262239" w:rsidP="00262239">
      <w:pPr>
        <w:rPr>
          <w:lang w:eastAsia="hr-HR" w:bidi="hr-HR"/>
        </w:rPr>
      </w:pPr>
      <w:r w:rsidRPr="00262239">
        <w:rPr>
          <w:lang w:eastAsia="hr-HR" w:bidi="hr-HR"/>
        </w:rPr>
        <w:t xml:space="preserve"> </w:t>
      </w:r>
    </w:p>
    <w:p w14:paraId="488C956C" w14:textId="77777777" w:rsidR="00262239" w:rsidRPr="00262239" w:rsidRDefault="00262239" w:rsidP="00262239">
      <w:pPr>
        <w:rPr>
          <w:color w:val="FF0000"/>
          <w:lang w:eastAsia="hr-HR" w:bidi="hr-HR"/>
        </w:rPr>
      </w:pPr>
    </w:p>
    <w:p w14:paraId="544D33AA" w14:textId="77777777" w:rsidR="00262239" w:rsidRPr="00262239" w:rsidRDefault="00262239" w:rsidP="00262239">
      <w:pPr>
        <w:rPr>
          <w:color w:val="FF0000"/>
          <w:lang w:eastAsia="hr-HR" w:bidi="hr-HR"/>
        </w:rPr>
      </w:pPr>
    </w:p>
    <w:p w14:paraId="30C3DC06" w14:textId="77777777" w:rsidR="00262239" w:rsidRPr="00262239" w:rsidRDefault="00262239" w:rsidP="00262239">
      <w:pPr>
        <w:rPr>
          <w:color w:val="FF0000"/>
          <w:lang w:eastAsia="hr-HR" w:bidi="hr-HR"/>
        </w:rPr>
      </w:pPr>
    </w:p>
    <w:p w14:paraId="64DC8ECB" w14:textId="77777777" w:rsidR="00262239" w:rsidRPr="00262239" w:rsidRDefault="00262239" w:rsidP="00262239">
      <w:pPr>
        <w:rPr>
          <w:color w:val="FF0000"/>
          <w:lang w:eastAsia="hr-HR" w:bidi="hr-HR"/>
        </w:rPr>
      </w:pPr>
    </w:p>
    <w:p w14:paraId="7C5EFFEC" w14:textId="77777777" w:rsidR="00262239" w:rsidRPr="00262239" w:rsidRDefault="00262239" w:rsidP="00262239">
      <w:pPr>
        <w:ind w:left="993" w:firstLine="994"/>
        <w:rPr>
          <w:lang w:eastAsia="hr-HR" w:bidi="hr-HR"/>
        </w:rPr>
      </w:pPr>
      <w:r w:rsidRPr="00262239">
        <w:rPr>
          <w:lang w:eastAsia="hr-HR" w:bidi="hr-HR"/>
        </w:rPr>
        <w:t>(potpis osobe ovlaštene po zakonu za zastupanje gospodarskog subjekta)</w:t>
      </w:r>
    </w:p>
    <w:p w14:paraId="638CFC70" w14:textId="77777777" w:rsidR="00262239" w:rsidRPr="00262239" w:rsidRDefault="00262239" w:rsidP="00262239">
      <w:pPr>
        <w:ind w:left="4248" w:firstLine="708"/>
        <w:rPr>
          <w:lang w:eastAsia="hr-HR" w:bidi="hr-HR"/>
        </w:rPr>
      </w:pPr>
      <w:proofErr w:type="spellStart"/>
      <w:r w:rsidRPr="00262239">
        <w:rPr>
          <w:lang w:eastAsia="hr-HR" w:bidi="hr-HR"/>
        </w:rPr>
        <w:t>m.p</w:t>
      </w:r>
      <w:proofErr w:type="spellEnd"/>
    </w:p>
    <w:p w14:paraId="32BD50B2" w14:textId="77777777" w:rsidR="00262239" w:rsidRPr="00262239" w:rsidRDefault="00262239" w:rsidP="00262239">
      <w:pPr>
        <w:rPr>
          <w:lang w:eastAsia="hr-HR"/>
        </w:rPr>
      </w:pPr>
    </w:p>
    <w:p w14:paraId="23CD87BF" w14:textId="77777777" w:rsidR="00262239" w:rsidRPr="00262239" w:rsidRDefault="00262239" w:rsidP="00262239"/>
    <w:p w14:paraId="1EDD5E04" w14:textId="77777777" w:rsidR="00262239" w:rsidRPr="00262239" w:rsidRDefault="00262239" w:rsidP="00262239"/>
    <w:p w14:paraId="2D6C78B3" w14:textId="77777777" w:rsidR="00262239" w:rsidRDefault="00262239" w:rsidP="00262239">
      <w:pPr>
        <w:jc w:val="both"/>
      </w:pPr>
    </w:p>
    <w:p w14:paraId="355F3C2D" w14:textId="77777777" w:rsidR="00B869EE" w:rsidRDefault="00B869EE" w:rsidP="00262239">
      <w:pPr>
        <w:jc w:val="both"/>
      </w:pPr>
    </w:p>
    <w:p w14:paraId="21945953" w14:textId="77777777" w:rsidR="00B869EE" w:rsidRDefault="00B869EE" w:rsidP="00262239">
      <w:pPr>
        <w:jc w:val="both"/>
      </w:pPr>
    </w:p>
    <w:p w14:paraId="533389DC" w14:textId="77777777" w:rsidR="00B869EE" w:rsidRDefault="00B869EE" w:rsidP="00262239">
      <w:pPr>
        <w:jc w:val="both"/>
      </w:pPr>
    </w:p>
    <w:p w14:paraId="7B3CAC69" w14:textId="77777777" w:rsidR="00B869EE" w:rsidRDefault="00B869EE" w:rsidP="00262239">
      <w:pPr>
        <w:jc w:val="both"/>
      </w:pPr>
    </w:p>
    <w:p w14:paraId="61AF4323" w14:textId="77777777" w:rsidR="00B869EE" w:rsidRDefault="00B869EE" w:rsidP="00262239">
      <w:pPr>
        <w:jc w:val="both"/>
      </w:pPr>
    </w:p>
    <w:p w14:paraId="1BAF6D75" w14:textId="77777777" w:rsidR="00B869EE" w:rsidRDefault="00B869EE" w:rsidP="00262239">
      <w:pPr>
        <w:jc w:val="both"/>
      </w:pPr>
    </w:p>
    <w:p w14:paraId="3406EFE1" w14:textId="77777777" w:rsidR="00B869EE" w:rsidRDefault="00B869EE" w:rsidP="00262239">
      <w:pPr>
        <w:jc w:val="both"/>
      </w:pPr>
    </w:p>
    <w:p w14:paraId="092D646E" w14:textId="77777777" w:rsidR="00B869EE" w:rsidRDefault="00B869EE" w:rsidP="00262239">
      <w:pPr>
        <w:jc w:val="both"/>
      </w:pPr>
    </w:p>
    <w:p w14:paraId="2D7293B3" w14:textId="77777777" w:rsidR="00B869EE" w:rsidRDefault="00B869EE" w:rsidP="00262239">
      <w:pPr>
        <w:jc w:val="both"/>
      </w:pPr>
    </w:p>
    <w:p w14:paraId="1F98F54C" w14:textId="77777777" w:rsidR="00B869EE" w:rsidRDefault="00B869EE" w:rsidP="00262239">
      <w:pPr>
        <w:jc w:val="both"/>
      </w:pPr>
    </w:p>
    <w:p w14:paraId="4A073216" w14:textId="77777777" w:rsidR="00B869EE" w:rsidRDefault="00B869EE" w:rsidP="00262239">
      <w:pPr>
        <w:jc w:val="both"/>
      </w:pPr>
    </w:p>
    <w:p w14:paraId="111948CB" w14:textId="77777777" w:rsidR="00B869EE" w:rsidRDefault="00B869EE" w:rsidP="00262239">
      <w:pPr>
        <w:jc w:val="both"/>
      </w:pPr>
    </w:p>
    <w:p w14:paraId="120A3C36" w14:textId="77777777" w:rsidR="00B869EE" w:rsidRDefault="00B869EE" w:rsidP="00262239">
      <w:pPr>
        <w:jc w:val="both"/>
      </w:pPr>
    </w:p>
    <w:p w14:paraId="2DB49A64" w14:textId="77777777" w:rsidR="00B869EE" w:rsidRPr="0003663E" w:rsidRDefault="00B869EE" w:rsidP="00262239">
      <w:pPr>
        <w:jc w:val="both"/>
        <w:rPr>
          <w:b/>
        </w:rPr>
      </w:pPr>
      <w:r w:rsidRPr="0003663E">
        <w:rPr>
          <w:b/>
        </w:rPr>
        <w:lastRenderedPageBreak/>
        <w:t xml:space="preserve">Prilog </w:t>
      </w:r>
      <w:r w:rsidR="001C36B4" w:rsidRPr="0003663E">
        <w:rPr>
          <w:b/>
        </w:rPr>
        <w:t>7</w:t>
      </w:r>
      <w:r w:rsidRPr="0003663E">
        <w:rPr>
          <w:b/>
        </w:rPr>
        <w:t>. Prijedlog ugovora</w:t>
      </w:r>
    </w:p>
    <w:p w14:paraId="0493BFB4" w14:textId="77777777" w:rsidR="00B869EE" w:rsidRDefault="00B869EE" w:rsidP="00B869EE"/>
    <w:p w14:paraId="332E19E8" w14:textId="5B0DD9A8" w:rsidR="00B869EE" w:rsidRPr="00B869EE" w:rsidRDefault="00B869EE" w:rsidP="00B869EE">
      <w:pPr>
        <w:jc w:val="both"/>
        <w:rPr>
          <w:b/>
          <w:lang w:eastAsia="hr-HR"/>
        </w:rPr>
      </w:pPr>
      <w:r w:rsidRPr="00B869EE">
        <w:rPr>
          <w:b/>
          <w:lang w:eastAsia="hr-HR"/>
        </w:rPr>
        <w:t>Ministarstvo turizma</w:t>
      </w:r>
      <w:r w:rsidR="004F3E6F">
        <w:rPr>
          <w:b/>
          <w:lang w:eastAsia="hr-HR"/>
        </w:rPr>
        <w:t xml:space="preserve"> i sporta</w:t>
      </w:r>
      <w:r w:rsidRPr="00B869EE">
        <w:rPr>
          <w:b/>
          <w:lang w:eastAsia="hr-HR"/>
        </w:rPr>
        <w:t xml:space="preserve">, </w:t>
      </w:r>
      <w:r w:rsidRPr="00B869EE">
        <w:rPr>
          <w:lang w:eastAsia="hr-HR"/>
        </w:rPr>
        <w:t>Zagreb, Prisavlje 14, OIB: 87892589782, zastupano po Ministr</w:t>
      </w:r>
      <w:r>
        <w:rPr>
          <w:lang w:eastAsia="hr-HR"/>
        </w:rPr>
        <w:t xml:space="preserve">ici Nikolini </w:t>
      </w:r>
      <w:proofErr w:type="spellStart"/>
      <w:r>
        <w:rPr>
          <w:lang w:eastAsia="hr-HR"/>
        </w:rPr>
        <w:t>Brnjac</w:t>
      </w:r>
      <w:proofErr w:type="spellEnd"/>
      <w:r w:rsidRPr="00B869EE">
        <w:rPr>
          <w:b/>
          <w:lang w:eastAsia="hr-HR"/>
        </w:rPr>
        <w:t xml:space="preserve"> (u danjem tekstu: Naručitelj)</w:t>
      </w:r>
    </w:p>
    <w:p w14:paraId="0AA4B7FF" w14:textId="77777777" w:rsidR="00B869EE" w:rsidRPr="00B869EE" w:rsidRDefault="00B869EE" w:rsidP="00B869EE">
      <w:pPr>
        <w:jc w:val="both"/>
        <w:rPr>
          <w:b/>
          <w:lang w:eastAsia="hr-HR"/>
        </w:rPr>
      </w:pPr>
      <w:r w:rsidRPr="00B869EE">
        <w:rPr>
          <w:b/>
          <w:lang w:eastAsia="hr-HR"/>
        </w:rPr>
        <w:t>i</w:t>
      </w:r>
    </w:p>
    <w:p w14:paraId="6C335586" w14:textId="77777777" w:rsidR="00B869EE" w:rsidRPr="00B869EE" w:rsidRDefault="00B869EE" w:rsidP="00B869EE">
      <w:pPr>
        <w:jc w:val="both"/>
        <w:rPr>
          <w:b/>
          <w:lang w:eastAsia="hr-HR"/>
        </w:rPr>
      </w:pPr>
      <w:r w:rsidRPr="00B869EE">
        <w:rPr>
          <w:b/>
          <w:lang w:eastAsia="hr-HR"/>
        </w:rPr>
        <w:t>(Naziv), (Adresa), (OIB), zastupan po ( ), (u danjem tekstu: Izvršitelj)</w:t>
      </w:r>
    </w:p>
    <w:p w14:paraId="0864F61C" w14:textId="77777777" w:rsidR="00B869EE" w:rsidRPr="00B869EE" w:rsidRDefault="00B869EE" w:rsidP="00B869EE">
      <w:pPr>
        <w:jc w:val="center"/>
        <w:rPr>
          <w:sz w:val="28"/>
          <w:szCs w:val="28"/>
          <w:lang w:eastAsia="hr-HR"/>
        </w:rPr>
      </w:pPr>
    </w:p>
    <w:p w14:paraId="2442508A" w14:textId="77777777" w:rsidR="00B869EE" w:rsidRDefault="00B869EE" w:rsidP="00B869EE">
      <w:pPr>
        <w:jc w:val="center"/>
        <w:rPr>
          <w:sz w:val="28"/>
          <w:szCs w:val="28"/>
          <w:lang w:eastAsia="hr-HR"/>
        </w:rPr>
      </w:pPr>
    </w:p>
    <w:p w14:paraId="1F1872BC" w14:textId="77777777" w:rsidR="00534DDC" w:rsidRPr="00B869EE" w:rsidRDefault="00534DDC" w:rsidP="00B869EE">
      <w:pPr>
        <w:jc w:val="center"/>
        <w:rPr>
          <w:sz w:val="28"/>
          <w:szCs w:val="28"/>
          <w:lang w:eastAsia="hr-HR"/>
        </w:rPr>
      </w:pPr>
    </w:p>
    <w:p w14:paraId="07F65D68" w14:textId="77777777" w:rsidR="00B869EE" w:rsidRPr="00B869EE" w:rsidRDefault="00B869EE" w:rsidP="00B869EE">
      <w:pPr>
        <w:jc w:val="center"/>
        <w:rPr>
          <w:b/>
          <w:sz w:val="28"/>
          <w:szCs w:val="28"/>
          <w:lang w:eastAsia="hr-HR"/>
        </w:rPr>
      </w:pPr>
      <w:r w:rsidRPr="00B869EE">
        <w:rPr>
          <w:b/>
          <w:sz w:val="28"/>
          <w:szCs w:val="28"/>
          <w:lang w:eastAsia="hr-HR"/>
        </w:rPr>
        <w:t>UGOVOR broj____</w:t>
      </w:r>
    </w:p>
    <w:p w14:paraId="116A20B9" w14:textId="77777777" w:rsidR="00B869EE" w:rsidRPr="00B4225F" w:rsidRDefault="001C36B4" w:rsidP="00B869EE">
      <w:pPr>
        <w:jc w:val="center"/>
        <w:rPr>
          <w:rFonts w:eastAsia="Calibri"/>
        </w:rPr>
      </w:pPr>
      <w:r>
        <w:rPr>
          <w:rFonts w:eastAsia="Calibri"/>
        </w:rPr>
        <w:t xml:space="preserve">o </w:t>
      </w:r>
      <w:r w:rsidR="00B4225F" w:rsidRPr="00B4225F">
        <w:rPr>
          <w:rFonts w:eastAsia="Calibri"/>
        </w:rPr>
        <w:t>nabavi usluge</w:t>
      </w:r>
      <w:r w:rsidRPr="001C36B4">
        <w:rPr>
          <w:rFonts w:eastAsia="Calibri"/>
          <w:lang w:eastAsia="hr-HR"/>
        </w:rPr>
        <w:t xml:space="preserve"> </w:t>
      </w:r>
      <w:r w:rsidR="002270B5">
        <w:rPr>
          <w:lang w:eastAsia="hr-HR"/>
        </w:rPr>
        <w:t>završnog vrednovanja projekta SMARTMED</w:t>
      </w:r>
    </w:p>
    <w:p w14:paraId="2F7606B1" w14:textId="77777777" w:rsidR="00B869EE" w:rsidRPr="00B869EE" w:rsidRDefault="00B869EE" w:rsidP="00B869EE">
      <w:pPr>
        <w:jc w:val="both"/>
        <w:rPr>
          <w:b/>
          <w:lang w:eastAsia="hr-HR"/>
        </w:rPr>
      </w:pPr>
    </w:p>
    <w:p w14:paraId="5DEB7197" w14:textId="77777777" w:rsidR="00641D70" w:rsidRDefault="00641D70" w:rsidP="00B869EE">
      <w:pPr>
        <w:jc w:val="both"/>
        <w:rPr>
          <w:b/>
          <w:lang w:eastAsia="hr-HR"/>
        </w:rPr>
      </w:pPr>
    </w:p>
    <w:p w14:paraId="2C719E06" w14:textId="77777777" w:rsidR="00B869EE" w:rsidRPr="00B869EE" w:rsidRDefault="00B869EE" w:rsidP="00B869EE">
      <w:pPr>
        <w:jc w:val="both"/>
        <w:rPr>
          <w:b/>
          <w:lang w:eastAsia="hr-HR"/>
        </w:rPr>
      </w:pPr>
      <w:r w:rsidRPr="00B869EE">
        <w:rPr>
          <w:b/>
          <w:lang w:eastAsia="hr-HR"/>
        </w:rPr>
        <w:t>OPĆENITO-PREDMET NABAVE, TEHNIČKE SPECIFIKACIJE, TROŠKOVNIK</w:t>
      </w:r>
    </w:p>
    <w:p w14:paraId="1DC822CD" w14:textId="77777777" w:rsidR="00B869EE" w:rsidRPr="00B869EE" w:rsidRDefault="00B869EE" w:rsidP="00B869EE">
      <w:pPr>
        <w:jc w:val="both"/>
        <w:rPr>
          <w:b/>
          <w:lang w:eastAsia="hr-HR"/>
        </w:rPr>
      </w:pPr>
    </w:p>
    <w:p w14:paraId="21EBC50D" w14:textId="77777777" w:rsidR="00B869EE" w:rsidRPr="00B869EE" w:rsidRDefault="00B869EE" w:rsidP="00B869EE">
      <w:pPr>
        <w:jc w:val="both"/>
        <w:rPr>
          <w:b/>
          <w:lang w:eastAsia="hr-HR"/>
        </w:rPr>
      </w:pPr>
      <w:r w:rsidRPr="00B869EE">
        <w:rPr>
          <w:b/>
          <w:lang w:eastAsia="hr-HR"/>
        </w:rPr>
        <w:t>Članak 1.</w:t>
      </w:r>
    </w:p>
    <w:p w14:paraId="6CF34E80" w14:textId="77777777" w:rsidR="00B869EE" w:rsidRPr="00B869EE" w:rsidRDefault="00B869EE" w:rsidP="00B869EE">
      <w:pPr>
        <w:jc w:val="both"/>
        <w:rPr>
          <w:rFonts w:eastAsia="Calibri"/>
        </w:rPr>
      </w:pPr>
    </w:p>
    <w:p w14:paraId="4D1768FA" w14:textId="17DA03F0" w:rsidR="00F6367E" w:rsidRDefault="00C10B2D" w:rsidP="00F6367E">
      <w:pPr>
        <w:jc w:val="both"/>
      </w:pPr>
      <w:r>
        <w:rPr>
          <w:rFonts w:eastAsia="Calibri"/>
        </w:rPr>
        <w:t>(1)</w:t>
      </w:r>
      <w:r w:rsidR="00F6367E" w:rsidRPr="00F6367E">
        <w:t xml:space="preserve"> </w:t>
      </w:r>
      <w:r w:rsidR="00F6367E">
        <w:t>Ovaj Ugovor sklapa se po Ponudi Pružatelja usluge</w:t>
      </w:r>
      <w:r w:rsidR="00F6367E" w:rsidRPr="00FB508B">
        <w:t xml:space="preserve"> broj:</w:t>
      </w:r>
      <w:r w:rsidR="00F6367E">
        <w:t xml:space="preserve"> ____________, od __________2022. godine, koja je </w:t>
      </w:r>
      <w:r w:rsidR="00F6367E" w:rsidRPr="00FB508B">
        <w:t>na temelju prethodno provedenog postupka jednostavne nabave</w:t>
      </w:r>
      <w:r w:rsidR="00F6367E">
        <w:t xml:space="preserve"> usluge  </w:t>
      </w:r>
      <w:r w:rsidR="00F6367E">
        <w:rPr>
          <w:lang w:eastAsia="hr-HR"/>
        </w:rPr>
        <w:t>završnog vrednovanja projekta SMARTMED,</w:t>
      </w:r>
      <w:r w:rsidR="00F6367E" w:rsidRPr="00FB508B">
        <w:t xml:space="preserve"> sukladno Pravilniku o provedbi jednostavnih nabava u Ministarstvu turizma</w:t>
      </w:r>
      <w:r w:rsidR="00F6367E">
        <w:t xml:space="preserve"> i sporta, KLASA:023-01/20-03/19, URBROJ:529-02-02-01/1-22-2,</w:t>
      </w:r>
      <w:r w:rsidR="00F6367E" w:rsidRPr="00FB508B">
        <w:t xml:space="preserve"> od dana </w:t>
      </w:r>
      <w:r w:rsidR="00F6367E">
        <w:t>14</w:t>
      </w:r>
      <w:r w:rsidR="00F6367E" w:rsidRPr="00FB508B">
        <w:t>.</w:t>
      </w:r>
      <w:r w:rsidR="00F6367E">
        <w:t xml:space="preserve"> prosinca 202</w:t>
      </w:r>
      <w:r w:rsidR="007511C1">
        <w:t>0</w:t>
      </w:r>
      <w:r w:rsidR="00F6367E">
        <w:t xml:space="preserve">. </w:t>
      </w:r>
      <w:r w:rsidR="00F6367E" w:rsidRPr="00FB508B">
        <w:t>godine, interne o</w:t>
      </w:r>
      <w:r w:rsidR="00F6367E">
        <w:t xml:space="preserve">znake predmetnog postupka: BN-17-2022, </w:t>
      </w:r>
      <w:r w:rsidR="00F6367E" w:rsidRPr="00FB508B">
        <w:t>odabrana kao ekonomski najpovoljnija</w:t>
      </w:r>
      <w:r w:rsidR="00F6367E">
        <w:t xml:space="preserve"> ponuda sukladno Odluci o odabiru </w:t>
      </w:r>
      <w:r w:rsidR="00F6367E" w:rsidRPr="00F87BDE">
        <w:t xml:space="preserve"> </w:t>
      </w:r>
      <w:r w:rsidR="00F6367E">
        <w:t xml:space="preserve">KLASA:____________, URBROJ:___________4, od ___________2022. godine. </w:t>
      </w:r>
      <w:r w:rsidR="00F6367E" w:rsidRPr="0089546C">
        <w:t>Troškovnik i Ponuda Pružatelja</w:t>
      </w:r>
      <w:r w:rsidR="00F6367E">
        <w:t xml:space="preserve"> usluge sastavni su dijelovi ovog Ugovora.</w:t>
      </w:r>
    </w:p>
    <w:p w14:paraId="16232EFE" w14:textId="77777777" w:rsidR="00B869EE" w:rsidRPr="00B869EE" w:rsidRDefault="00B869EE" w:rsidP="00B869EE">
      <w:pPr>
        <w:jc w:val="both"/>
        <w:rPr>
          <w:rFonts w:eastAsia="Calibri"/>
        </w:rPr>
      </w:pPr>
    </w:p>
    <w:p w14:paraId="5ECE7687" w14:textId="77777777" w:rsidR="00F6367E" w:rsidRPr="004F3E6F" w:rsidRDefault="00B869EE" w:rsidP="00F6367E">
      <w:pPr>
        <w:jc w:val="both"/>
        <w:rPr>
          <w:rFonts w:eastAsia="Calibri"/>
        </w:rPr>
      </w:pPr>
      <w:r w:rsidRPr="00B869EE">
        <w:rPr>
          <w:rFonts w:eastAsia="Calibri"/>
        </w:rPr>
        <w:t xml:space="preserve">(2) </w:t>
      </w:r>
      <w:r w:rsidR="00F6367E">
        <w:rPr>
          <w:rFonts w:eastAsia="Calibri"/>
        </w:rPr>
        <w:t>Predmet ovog Ugovora je</w:t>
      </w:r>
      <w:r w:rsidR="00F6367E" w:rsidRPr="00B869EE">
        <w:rPr>
          <w:rFonts w:eastAsia="Calibri"/>
        </w:rPr>
        <w:t xml:space="preserve"> </w:t>
      </w:r>
      <w:r w:rsidR="00F6367E">
        <w:rPr>
          <w:rFonts w:eastAsia="Calibri"/>
        </w:rPr>
        <w:t xml:space="preserve">usluga </w:t>
      </w:r>
      <w:r w:rsidR="00F6367E" w:rsidRPr="00B869EE">
        <w:rPr>
          <w:rFonts w:eastAsia="Calibri"/>
        </w:rPr>
        <w:t>izrad</w:t>
      </w:r>
      <w:r w:rsidR="00F6367E">
        <w:rPr>
          <w:rFonts w:eastAsia="Calibri"/>
        </w:rPr>
        <w:t>e završnog vrednovanja projekta SMARTMED</w:t>
      </w:r>
      <w:r w:rsidR="00F6367E" w:rsidRPr="00B4225F">
        <w:rPr>
          <w:rFonts w:eastAsia="Calibri"/>
        </w:rPr>
        <w:t>,</w:t>
      </w:r>
      <w:r w:rsidR="00F6367E">
        <w:rPr>
          <w:rFonts w:eastAsia="Calibri"/>
          <w:color w:val="FF0000"/>
        </w:rPr>
        <w:t xml:space="preserve"> </w:t>
      </w:r>
      <w:r w:rsidR="00F6367E" w:rsidRPr="00B869EE">
        <w:rPr>
          <w:rFonts w:eastAsia="Calibri"/>
        </w:rPr>
        <w:t xml:space="preserve">a u svemu </w:t>
      </w:r>
      <w:r w:rsidR="00F6367E">
        <w:rPr>
          <w:rFonts w:eastAsia="Calibri"/>
        </w:rPr>
        <w:t>sukladno Opisu predmeta nabave iz predmetnog Poziva na dostavu ponuda</w:t>
      </w:r>
      <w:r w:rsidR="00F6367E" w:rsidRPr="004F3E6F">
        <w:rPr>
          <w:rFonts w:eastAsia="Calibri"/>
        </w:rPr>
        <w:t>.</w:t>
      </w:r>
    </w:p>
    <w:p w14:paraId="31A5F1FC" w14:textId="77777777" w:rsidR="00B869EE" w:rsidRPr="00B869EE" w:rsidRDefault="00B869EE" w:rsidP="00B869EE">
      <w:pPr>
        <w:jc w:val="both"/>
        <w:rPr>
          <w:rFonts w:eastAsia="Calibri"/>
        </w:rPr>
      </w:pPr>
      <w:r w:rsidRPr="00533C7A">
        <w:rPr>
          <w:rFonts w:eastAsia="Calibri"/>
        </w:rPr>
        <w:t xml:space="preserve">Obveza Izvršitelja jest </w:t>
      </w:r>
      <w:r w:rsidR="00B4225F" w:rsidRPr="00533C7A">
        <w:rPr>
          <w:rFonts w:eastAsia="Calibri"/>
        </w:rPr>
        <w:t>pružiti uslugu</w:t>
      </w:r>
      <w:r w:rsidRPr="00533C7A">
        <w:rPr>
          <w:rFonts w:eastAsia="Calibri"/>
        </w:rPr>
        <w:t xml:space="preserve"> </w:t>
      </w:r>
      <w:r w:rsidR="00533C7A">
        <w:rPr>
          <w:rFonts w:eastAsia="Calibri"/>
        </w:rPr>
        <w:t>izrade</w:t>
      </w:r>
      <w:r w:rsidR="00641D70">
        <w:rPr>
          <w:rFonts w:eastAsia="Calibri"/>
        </w:rPr>
        <w:t xml:space="preserve"> završnog vrednovanja projekta SMARTMED</w:t>
      </w:r>
      <w:r w:rsidRPr="00B869EE">
        <w:rPr>
          <w:rFonts w:eastAsia="Calibri"/>
        </w:rPr>
        <w:t>. Odabrani Ponuditelj i njegov tim stručnjaka dužni su surađivati s predstavnicima Naručitelja tijekom provedbe zajedničkih aktivnosti prema potrebama Naručitelja.</w:t>
      </w:r>
    </w:p>
    <w:p w14:paraId="46411B53" w14:textId="77777777" w:rsidR="00B869EE" w:rsidRPr="00B869EE" w:rsidRDefault="00B869EE" w:rsidP="00B869EE">
      <w:pPr>
        <w:jc w:val="both"/>
        <w:rPr>
          <w:color w:val="FF0000"/>
          <w:lang w:eastAsia="hr-HR"/>
        </w:rPr>
      </w:pPr>
    </w:p>
    <w:p w14:paraId="4AC223A1" w14:textId="77777777" w:rsidR="00B869EE" w:rsidRPr="00B869EE" w:rsidRDefault="00B869EE" w:rsidP="00B869EE">
      <w:pPr>
        <w:jc w:val="both"/>
        <w:rPr>
          <w:lang w:eastAsia="hr-HR"/>
        </w:rPr>
      </w:pPr>
      <w:r w:rsidRPr="00B869EE">
        <w:rPr>
          <w:lang w:eastAsia="hr-HR"/>
        </w:rPr>
        <w:t>(3) Sastavni dio ovog Ugovora čine:</w:t>
      </w:r>
    </w:p>
    <w:p w14:paraId="14DDC795" w14:textId="77777777" w:rsidR="00B869EE" w:rsidRPr="00B869EE" w:rsidRDefault="00B869EE" w:rsidP="00B869EE">
      <w:pPr>
        <w:jc w:val="both"/>
        <w:rPr>
          <w:lang w:eastAsia="hr-HR"/>
        </w:rPr>
      </w:pPr>
      <w:r w:rsidRPr="00B869EE">
        <w:rPr>
          <w:lang w:eastAsia="hr-HR"/>
        </w:rPr>
        <w:t>-Ponuda Izvršitelja broj:______</w:t>
      </w:r>
    </w:p>
    <w:p w14:paraId="1B3E6EC8" w14:textId="77777777" w:rsidR="00B869EE" w:rsidRPr="00B869EE" w:rsidRDefault="00B869EE" w:rsidP="00B869EE">
      <w:pPr>
        <w:jc w:val="both"/>
        <w:rPr>
          <w:lang w:eastAsia="hr-HR"/>
        </w:rPr>
      </w:pPr>
      <w:r w:rsidRPr="00B869EE">
        <w:rPr>
          <w:lang w:eastAsia="hr-HR"/>
        </w:rPr>
        <w:t>-Troškovnik Izvršitelja</w:t>
      </w:r>
    </w:p>
    <w:p w14:paraId="452CA55B" w14:textId="77777777" w:rsidR="00B869EE" w:rsidRPr="00B869EE" w:rsidRDefault="00B869EE" w:rsidP="00B869EE">
      <w:pPr>
        <w:jc w:val="both"/>
        <w:rPr>
          <w:lang w:eastAsia="hr-HR"/>
        </w:rPr>
      </w:pPr>
      <w:r w:rsidRPr="00B869EE">
        <w:rPr>
          <w:lang w:eastAsia="hr-HR"/>
        </w:rPr>
        <w:t>-</w:t>
      </w:r>
      <w:r w:rsidR="004F3E6F">
        <w:rPr>
          <w:lang w:eastAsia="hr-HR"/>
        </w:rPr>
        <w:t>Poziv na dostavu ponuda</w:t>
      </w:r>
      <w:r w:rsidRPr="00B869EE">
        <w:rPr>
          <w:lang w:eastAsia="hr-HR"/>
        </w:rPr>
        <w:t>.</w:t>
      </w:r>
    </w:p>
    <w:p w14:paraId="5CD05E76" w14:textId="77777777" w:rsidR="00B869EE" w:rsidRPr="00B869EE" w:rsidRDefault="00B869EE" w:rsidP="00B869EE">
      <w:pPr>
        <w:jc w:val="both"/>
        <w:rPr>
          <w:b/>
          <w:lang w:eastAsia="hr-HR"/>
        </w:rPr>
      </w:pPr>
    </w:p>
    <w:p w14:paraId="40C4BCDE" w14:textId="77777777" w:rsidR="00B869EE" w:rsidRPr="00B869EE" w:rsidRDefault="00B869EE" w:rsidP="00B869EE">
      <w:pPr>
        <w:jc w:val="both"/>
        <w:rPr>
          <w:b/>
          <w:lang w:eastAsia="hr-HR"/>
        </w:rPr>
      </w:pPr>
      <w:r w:rsidRPr="00B869EE">
        <w:rPr>
          <w:b/>
          <w:lang w:eastAsia="hr-HR"/>
        </w:rPr>
        <w:t>Članak 2.</w:t>
      </w:r>
    </w:p>
    <w:p w14:paraId="568E6EFB" w14:textId="77777777" w:rsidR="00B869EE" w:rsidRPr="00B869EE" w:rsidRDefault="00B869EE" w:rsidP="00B869EE">
      <w:pPr>
        <w:jc w:val="both"/>
        <w:rPr>
          <w:lang w:eastAsia="hr-HR"/>
        </w:rPr>
      </w:pPr>
    </w:p>
    <w:p w14:paraId="31448753" w14:textId="77777777" w:rsidR="00B869EE" w:rsidRPr="004F3E6F" w:rsidRDefault="00B869EE" w:rsidP="00B869EE">
      <w:pPr>
        <w:jc w:val="both"/>
        <w:rPr>
          <w:lang w:eastAsia="hr-HR"/>
        </w:rPr>
      </w:pPr>
      <w:r w:rsidRPr="00B869EE">
        <w:rPr>
          <w:rFonts w:eastAsia="Calibri"/>
        </w:rPr>
        <w:t>O</w:t>
      </w:r>
      <w:r w:rsidRPr="00B869EE">
        <w:rPr>
          <w:lang w:eastAsia="hr-HR"/>
        </w:rPr>
        <w:t xml:space="preserve">pis predmeta nabave za izvršenje predmetnog ugovora je dio </w:t>
      </w:r>
      <w:r w:rsidR="001C36B4">
        <w:rPr>
          <w:lang w:eastAsia="hr-HR"/>
        </w:rPr>
        <w:t xml:space="preserve">Poziva na dostavu ponuda </w:t>
      </w:r>
      <w:r w:rsidR="004F3E6F">
        <w:rPr>
          <w:lang w:eastAsia="hr-HR"/>
        </w:rPr>
        <w:t xml:space="preserve">postupka oznake </w:t>
      </w:r>
      <w:r w:rsidRPr="00B869EE">
        <w:rPr>
          <w:lang w:eastAsia="hr-HR"/>
        </w:rPr>
        <w:t xml:space="preserve"> </w:t>
      </w:r>
      <w:r w:rsidR="00A11AF9" w:rsidRPr="004F3E6F">
        <w:rPr>
          <w:lang w:eastAsia="hr-HR"/>
        </w:rPr>
        <w:t>BN-</w:t>
      </w:r>
      <w:r w:rsidR="004F3E6F" w:rsidRPr="004F3E6F">
        <w:rPr>
          <w:lang w:eastAsia="hr-HR"/>
        </w:rPr>
        <w:t>17</w:t>
      </w:r>
      <w:r w:rsidR="00A11AF9" w:rsidRPr="004F3E6F">
        <w:rPr>
          <w:lang w:eastAsia="hr-HR"/>
        </w:rPr>
        <w:t>-202</w:t>
      </w:r>
      <w:r w:rsidR="004F3E6F" w:rsidRPr="004F3E6F">
        <w:rPr>
          <w:lang w:eastAsia="hr-HR"/>
        </w:rPr>
        <w:t>2</w:t>
      </w:r>
      <w:r w:rsidR="00A11AF9" w:rsidRPr="004F3E6F">
        <w:rPr>
          <w:lang w:eastAsia="hr-HR"/>
        </w:rPr>
        <w:t xml:space="preserve"> </w:t>
      </w:r>
      <w:r w:rsidRPr="004F3E6F">
        <w:rPr>
          <w:lang w:eastAsia="hr-HR"/>
        </w:rPr>
        <w:t>i čini sastavni dio ovog Ugovora.</w:t>
      </w:r>
    </w:p>
    <w:p w14:paraId="2D084376" w14:textId="77777777" w:rsidR="00B869EE" w:rsidRPr="00B869EE" w:rsidRDefault="00B869EE" w:rsidP="00B869EE">
      <w:pPr>
        <w:jc w:val="both"/>
        <w:rPr>
          <w:lang w:eastAsia="hr-HR"/>
        </w:rPr>
      </w:pPr>
    </w:p>
    <w:p w14:paraId="3110C435" w14:textId="77777777" w:rsidR="00B869EE" w:rsidRPr="00B869EE" w:rsidRDefault="00B869EE" w:rsidP="00B869EE">
      <w:pPr>
        <w:jc w:val="both"/>
        <w:rPr>
          <w:b/>
          <w:lang w:eastAsia="hr-HR"/>
        </w:rPr>
      </w:pPr>
      <w:r w:rsidRPr="00B869EE">
        <w:rPr>
          <w:b/>
          <w:lang w:eastAsia="hr-HR"/>
        </w:rPr>
        <w:t>Članak 3.</w:t>
      </w:r>
    </w:p>
    <w:p w14:paraId="6B4403E3" w14:textId="77777777" w:rsidR="00B869EE" w:rsidRPr="00B869EE" w:rsidRDefault="00B869EE" w:rsidP="00B869EE">
      <w:pPr>
        <w:jc w:val="both"/>
        <w:rPr>
          <w:lang w:eastAsia="hr-HR"/>
        </w:rPr>
      </w:pPr>
    </w:p>
    <w:p w14:paraId="2B56051E" w14:textId="77777777" w:rsidR="00B869EE" w:rsidRPr="00B869EE" w:rsidRDefault="00B869EE" w:rsidP="00B869EE">
      <w:pPr>
        <w:jc w:val="both"/>
        <w:rPr>
          <w:lang w:eastAsia="hr-HR"/>
        </w:rPr>
      </w:pPr>
      <w:r w:rsidRPr="00B869EE">
        <w:rPr>
          <w:lang w:eastAsia="hr-HR"/>
        </w:rPr>
        <w:t xml:space="preserve">(1) Ovom Ugovoru </w:t>
      </w:r>
      <w:proofErr w:type="spellStart"/>
      <w:r w:rsidRPr="00B869EE">
        <w:rPr>
          <w:lang w:eastAsia="hr-HR"/>
        </w:rPr>
        <w:t>prileži</w:t>
      </w:r>
      <w:proofErr w:type="spellEnd"/>
      <w:r w:rsidRPr="00B869EE">
        <w:rPr>
          <w:lang w:eastAsia="hr-HR"/>
        </w:rPr>
        <w:t xml:space="preserve"> kao njegov sastavni dio Troškovnik koji je dijelom </w:t>
      </w:r>
      <w:r w:rsidR="00D10933">
        <w:rPr>
          <w:lang w:eastAsia="hr-HR"/>
        </w:rPr>
        <w:t xml:space="preserve">Poziva na dostavu </w:t>
      </w:r>
      <w:r w:rsidRPr="00B869EE">
        <w:rPr>
          <w:lang w:eastAsia="hr-HR"/>
        </w:rPr>
        <w:t>te je kao takav popunjen od strane Izvršitelja.</w:t>
      </w:r>
    </w:p>
    <w:p w14:paraId="1E0F07DF" w14:textId="77777777" w:rsidR="00B869EE" w:rsidRPr="00B869EE" w:rsidRDefault="00B869EE" w:rsidP="00B869EE">
      <w:pPr>
        <w:jc w:val="both"/>
        <w:rPr>
          <w:lang w:eastAsia="hr-HR"/>
        </w:rPr>
      </w:pPr>
    </w:p>
    <w:p w14:paraId="41ADC3CA" w14:textId="22A3EF37" w:rsidR="00B869EE" w:rsidRPr="00B869EE" w:rsidRDefault="00B869EE" w:rsidP="00B869EE">
      <w:pPr>
        <w:jc w:val="both"/>
        <w:rPr>
          <w:lang w:eastAsia="hr-HR"/>
        </w:rPr>
      </w:pPr>
      <w:r w:rsidRPr="00B869EE">
        <w:rPr>
          <w:lang w:eastAsia="hr-HR"/>
        </w:rPr>
        <w:lastRenderedPageBreak/>
        <w:t>(2) Jedinične cijene iz Troškovnika su nepromjenjive i obuhvaćaju sve troškove i izdatke Izvršitelja vezano uz izvršenje ovog Ugovora, , osim PDV-a.</w:t>
      </w:r>
    </w:p>
    <w:p w14:paraId="423CE4B0" w14:textId="77777777" w:rsidR="00641D70" w:rsidRDefault="00641D70" w:rsidP="00B869EE">
      <w:pPr>
        <w:jc w:val="both"/>
        <w:rPr>
          <w:b/>
          <w:lang w:eastAsia="hr-HR"/>
        </w:rPr>
      </w:pPr>
    </w:p>
    <w:p w14:paraId="351E18A4" w14:textId="77777777" w:rsidR="00641D70" w:rsidRDefault="00641D70" w:rsidP="00B869EE">
      <w:pPr>
        <w:jc w:val="both"/>
        <w:rPr>
          <w:b/>
          <w:lang w:eastAsia="hr-HR"/>
        </w:rPr>
      </w:pPr>
    </w:p>
    <w:p w14:paraId="5EA42A36" w14:textId="77777777" w:rsidR="00B869EE" w:rsidRPr="00B869EE" w:rsidRDefault="00B869EE" w:rsidP="00B869EE">
      <w:pPr>
        <w:jc w:val="both"/>
        <w:rPr>
          <w:b/>
          <w:lang w:eastAsia="hr-HR"/>
        </w:rPr>
      </w:pPr>
      <w:r w:rsidRPr="00B869EE">
        <w:rPr>
          <w:b/>
          <w:lang w:eastAsia="hr-HR"/>
        </w:rPr>
        <w:t>VRIJEDNOST UGOVORA</w:t>
      </w:r>
    </w:p>
    <w:p w14:paraId="5AF44344" w14:textId="77777777" w:rsidR="00B869EE" w:rsidRPr="00B869EE" w:rsidRDefault="00B869EE" w:rsidP="00B869EE">
      <w:pPr>
        <w:jc w:val="both"/>
        <w:rPr>
          <w:b/>
          <w:lang w:eastAsia="hr-HR"/>
        </w:rPr>
      </w:pPr>
    </w:p>
    <w:p w14:paraId="67C565E3" w14:textId="77777777" w:rsidR="00B869EE" w:rsidRPr="00B869EE" w:rsidRDefault="00B869EE" w:rsidP="00B869EE">
      <w:pPr>
        <w:jc w:val="both"/>
        <w:rPr>
          <w:b/>
          <w:lang w:eastAsia="hr-HR"/>
        </w:rPr>
      </w:pPr>
      <w:r w:rsidRPr="00B869EE">
        <w:rPr>
          <w:b/>
          <w:lang w:eastAsia="hr-HR"/>
        </w:rPr>
        <w:t>Članka 4.</w:t>
      </w:r>
    </w:p>
    <w:p w14:paraId="1AE29BAB" w14:textId="77777777" w:rsidR="001C36B4" w:rsidRPr="00B869EE" w:rsidRDefault="001C36B4" w:rsidP="00B869EE">
      <w:pPr>
        <w:jc w:val="both"/>
        <w:rPr>
          <w:lang w:eastAsia="hr-HR"/>
        </w:rPr>
      </w:pPr>
    </w:p>
    <w:p w14:paraId="027ABFAC" w14:textId="77777777" w:rsidR="00B869EE" w:rsidRPr="00B869EE" w:rsidRDefault="00B869EE" w:rsidP="00B869EE">
      <w:pPr>
        <w:jc w:val="both"/>
        <w:rPr>
          <w:lang w:eastAsia="hr-HR"/>
        </w:rPr>
      </w:pPr>
      <w:r w:rsidRPr="00B869EE">
        <w:rPr>
          <w:lang w:eastAsia="hr-HR"/>
        </w:rPr>
        <w:t>(1) Vrijednost ovog Ugovora iznosi:</w:t>
      </w:r>
    </w:p>
    <w:p w14:paraId="3A17E713" w14:textId="77777777" w:rsidR="00B869EE" w:rsidRPr="00B869EE" w:rsidRDefault="00B869EE" w:rsidP="00B869EE">
      <w:pPr>
        <w:jc w:val="both"/>
        <w:rPr>
          <w:lang w:eastAsia="hr-HR"/>
        </w:rPr>
      </w:pPr>
    </w:p>
    <w:p w14:paraId="4208A995" w14:textId="77777777" w:rsidR="00B869EE" w:rsidRPr="00B869EE" w:rsidRDefault="002270B5" w:rsidP="00B869EE">
      <w:pPr>
        <w:jc w:val="both"/>
        <w:rPr>
          <w:lang w:eastAsia="hr-HR"/>
        </w:rPr>
      </w:pPr>
      <w:r>
        <w:rPr>
          <w:lang w:eastAsia="hr-HR"/>
        </w:rPr>
        <w:t xml:space="preserve">UKUPNO: </w:t>
      </w:r>
      <w:r w:rsidR="004F3E6F">
        <w:rPr>
          <w:lang w:eastAsia="hr-HR"/>
        </w:rPr>
        <w:t>______________</w:t>
      </w:r>
      <w:r w:rsidR="00B869EE" w:rsidRPr="00B869EE">
        <w:rPr>
          <w:lang w:eastAsia="hr-HR"/>
        </w:rPr>
        <w:t xml:space="preserve"> kn</w:t>
      </w:r>
    </w:p>
    <w:p w14:paraId="615E9643" w14:textId="061CC609" w:rsidR="00B869EE" w:rsidRDefault="002270B5" w:rsidP="00B869EE">
      <w:pPr>
        <w:jc w:val="both"/>
        <w:rPr>
          <w:lang w:eastAsia="hr-HR"/>
        </w:rPr>
      </w:pPr>
      <w:r>
        <w:rPr>
          <w:lang w:eastAsia="hr-HR"/>
        </w:rPr>
        <w:t xml:space="preserve">(slovima: </w:t>
      </w:r>
      <w:r w:rsidR="002D3C1D">
        <w:rPr>
          <w:lang w:eastAsia="hr-HR"/>
        </w:rPr>
        <w:softHyphen/>
      </w:r>
      <w:r w:rsidR="002D3C1D">
        <w:rPr>
          <w:lang w:eastAsia="hr-HR"/>
        </w:rPr>
        <w:softHyphen/>
        <w:t xml:space="preserve">                     </w:t>
      </w:r>
      <w:r w:rsidR="00B869EE" w:rsidRPr="00B869EE">
        <w:rPr>
          <w:lang w:eastAsia="hr-HR"/>
        </w:rPr>
        <w:t>kuna)</w:t>
      </w:r>
    </w:p>
    <w:p w14:paraId="04B78014" w14:textId="77777777" w:rsidR="004F3E6F" w:rsidRDefault="004F3E6F" w:rsidP="00B869EE">
      <w:pPr>
        <w:jc w:val="both"/>
        <w:rPr>
          <w:lang w:eastAsia="hr-HR"/>
        </w:rPr>
      </w:pPr>
      <w:proofErr w:type="spellStart"/>
      <w:r>
        <w:rPr>
          <w:lang w:eastAsia="hr-HR"/>
        </w:rPr>
        <w:t>PDV:__________________kn</w:t>
      </w:r>
      <w:proofErr w:type="spellEnd"/>
    </w:p>
    <w:p w14:paraId="0EB93CC9" w14:textId="77777777" w:rsidR="00B869EE" w:rsidRPr="00B869EE" w:rsidRDefault="004F3E6F" w:rsidP="00B869EE">
      <w:pPr>
        <w:jc w:val="both"/>
        <w:rPr>
          <w:lang w:eastAsia="hr-HR"/>
        </w:rPr>
      </w:pPr>
      <w:r>
        <w:rPr>
          <w:lang w:eastAsia="hr-HR"/>
        </w:rPr>
        <w:t>SVEUKUPNO: _______________kn s PDV-om.</w:t>
      </w:r>
    </w:p>
    <w:p w14:paraId="735DA35D" w14:textId="77777777" w:rsidR="00B869EE" w:rsidRPr="00B869EE" w:rsidRDefault="00B869EE" w:rsidP="00B869EE">
      <w:pPr>
        <w:jc w:val="both"/>
        <w:rPr>
          <w:lang w:eastAsia="hr-HR"/>
        </w:rPr>
      </w:pPr>
    </w:p>
    <w:p w14:paraId="6A511766" w14:textId="77777777" w:rsidR="00B869EE" w:rsidRPr="00533C7A" w:rsidRDefault="00B869EE" w:rsidP="00B869EE">
      <w:pPr>
        <w:jc w:val="both"/>
        <w:rPr>
          <w:lang w:eastAsia="hr-HR"/>
        </w:rPr>
      </w:pPr>
      <w:r w:rsidRPr="00533C7A">
        <w:rPr>
          <w:lang w:eastAsia="hr-HR"/>
        </w:rPr>
        <w:t>(</w:t>
      </w:r>
      <w:r w:rsidR="004F3E6F">
        <w:rPr>
          <w:lang w:eastAsia="hr-HR"/>
        </w:rPr>
        <w:t>2</w:t>
      </w:r>
      <w:r w:rsidRPr="00533C7A">
        <w:rPr>
          <w:lang w:eastAsia="hr-HR"/>
        </w:rPr>
        <w:t>) Promjena ukupno ugovorene cijene moguća je jedino sukladno odredbama članaka 315. - 321. Zakona o javnoj nabavi (Narodne novine, broj 120/2016, u daljnjem tekstu: ZJN 2016 ).</w:t>
      </w:r>
    </w:p>
    <w:p w14:paraId="43FBA48F" w14:textId="77777777" w:rsidR="00B869EE" w:rsidRPr="00B869EE" w:rsidRDefault="00B869EE" w:rsidP="00B869EE">
      <w:pPr>
        <w:jc w:val="both"/>
        <w:rPr>
          <w:b/>
          <w:highlight w:val="yellow"/>
          <w:lang w:eastAsia="hr-HR"/>
        </w:rPr>
      </w:pPr>
    </w:p>
    <w:p w14:paraId="27E4C922" w14:textId="77777777" w:rsidR="00B869EE" w:rsidRPr="00B869EE" w:rsidRDefault="00B869EE" w:rsidP="00B869EE">
      <w:pPr>
        <w:jc w:val="both"/>
        <w:rPr>
          <w:b/>
          <w:lang w:eastAsia="hr-HR"/>
        </w:rPr>
      </w:pPr>
      <w:r w:rsidRPr="00B869EE">
        <w:rPr>
          <w:b/>
          <w:lang w:eastAsia="hr-HR"/>
        </w:rPr>
        <w:t>KOLIČINA</w:t>
      </w:r>
    </w:p>
    <w:p w14:paraId="0F04E643" w14:textId="77777777" w:rsidR="00B869EE" w:rsidRPr="00B869EE" w:rsidRDefault="00B869EE" w:rsidP="00B869EE">
      <w:pPr>
        <w:jc w:val="both"/>
        <w:rPr>
          <w:b/>
          <w:lang w:eastAsia="hr-HR"/>
        </w:rPr>
      </w:pPr>
    </w:p>
    <w:p w14:paraId="4A0241B3" w14:textId="77777777" w:rsidR="00B869EE" w:rsidRPr="00B869EE" w:rsidRDefault="00B869EE" w:rsidP="00B869EE">
      <w:pPr>
        <w:jc w:val="both"/>
        <w:rPr>
          <w:b/>
          <w:lang w:eastAsia="hr-HR"/>
        </w:rPr>
      </w:pPr>
      <w:r w:rsidRPr="00B869EE">
        <w:rPr>
          <w:b/>
          <w:lang w:eastAsia="hr-HR"/>
        </w:rPr>
        <w:t>Članak 5.</w:t>
      </w:r>
    </w:p>
    <w:p w14:paraId="539F540E" w14:textId="77777777" w:rsidR="00B869EE" w:rsidRPr="00B869EE" w:rsidRDefault="00B869EE" w:rsidP="00B869EE">
      <w:pPr>
        <w:jc w:val="both"/>
        <w:rPr>
          <w:lang w:eastAsia="hr-HR"/>
        </w:rPr>
      </w:pPr>
    </w:p>
    <w:p w14:paraId="226889BC" w14:textId="532D3E5B" w:rsidR="00B869EE" w:rsidRPr="00B869EE" w:rsidRDefault="00B869EE" w:rsidP="00B869EE">
      <w:pPr>
        <w:jc w:val="both"/>
        <w:rPr>
          <w:b/>
          <w:lang w:eastAsia="hr-HR"/>
        </w:rPr>
      </w:pPr>
      <w:r w:rsidRPr="00B869EE">
        <w:rPr>
          <w:lang w:eastAsia="hr-HR"/>
        </w:rPr>
        <w:t xml:space="preserve">Naručitelj određuje količinu predmeta nabave kao točnu sukladno opisu </w:t>
      </w:r>
      <w:r w:rsidR="00D10933">
        <w:rPr>
          <w:lang w:eastAsia="hr-HR"/>
        </w:rPr>
        <w:t>predmeta nabave</w:t>
      </w:r>
      <w:r w:rsidR="004071FA">
        <w:rPr>
          <w:lang w:eastAsia="hr-HR"/>
        </w:rPr>
        <w:t>.</w:t>
      </w:r>
    </w:p>
    <w:p w14:paraId="1F78B350" w14:textId="77777777" w:rsidR="00D10933" w:rsidRDefault="00D10933" w:rsidP="00B869EE">
      <w:pPr>
        <w:jc w:val="both"/>
        <w:rPr>
          <w:b/>
          <w:lang w:eastAsia="hr-HR"/>
        </w:rPr>
      </w:pPr>
    </w:p>
    <w:p w14:paraId="7483B882" w14:textId="77777777" w:rsidR="00B869EE" w:rsidRPr="00B869EE" w:rsidRDefault="00B869EE" w:rsidP="00B869EE">
      <w:pPr>
        <w:jc w:val="both"/>
        <w:rPr>
          <w:b/>
          <w:lang w:eastAsia="hr-HR"/>
        </w:rPr>
      </w:pPr>
      <w:r w:rsidRPr="00B869EE">
        <w:rPr>
          <w:b/>
          <w:lang w:eastAsia="hr-HR"/>
        </w:rPr>
        <w:t>ISPORUKA USLUGE I PLAĆANJE</w:t>
      </w:r>
    </w:p>
    <w:p w14:paraId="7C4A591F" w14:textId="77777777" w:rsidR="00B869EE" w:rsidRPr="00B869EE" w:rsidRDefault="00B869EE" w:rsidP="00B869EE">
      <w:pPr>
        <w:jc w:val="both"/>
        <w:rPr>
          <w:b/>
          <w:lang w:eastAsia="hr-HR"/>
        </w:rPr>
      </w:pPr>
    </w:p>
    <w:p w14:paraId="4B49EAE1" w14:textId="77777777" w:rsidR="00B869EE" w:rsidRPr="00B869EE" w:rsidRDefault="00B869EE" w:rsidP="00B869EE">
      <w:pPr>
        <w:jc w:val="both"/>
        <w:rPr>
          <w:b/>
          <w:lang w:eastAsia="hr-HR"/>
        </w:rPr>
      </w:pPr>
      <w:r w:rsidRPr="00B869EE">
        <w:rPr>
          <w:b/>
          <w:lang w:eastAsia="hr-HR"/>
        </w:rPr>
        <w:t>Članak 6.</w:t>
      </w:r>
    </w:p>
    <w:p w14:paraId="6DC493E0" w14:textId="77777777" w:rsidR="00B869EE" w:rsidRPr="00B869EE" w:rsidRDefault="00B869EE" w:rsidP="00B869EE">
      <w:pPr>
        <w:widowControl w:val="0"/>
        <w:autoSpaceDE w:val="0"/>
        <w:autoSpaceDN w:val="0"/>
        <w:adjustRightInd w:val="0"/>
        <w:contextualSpacing/>
        <w:jc w:val="both"/>
        <w:rPr>
          <w:lang w:eastAsia="hr-HR"/>
        </w:rPr>
      </w:pPr>
    </w:p>
    <w:p w14:paraId="2969E5EC" w14:textId="09BE0AFE" w:rsidR="000B6BE8" w:rsidRPr="000B6BE8" w:rsidRDefault="000B6BE8" w:rsidP="00820357">
      <w:pPr>
        <w:pStyle w:val="ListParagraph"/>
        <w:numPr>
          <w:ilvl w:val="0"/>
          <w:numId w:val="29"/>
        </w:numPr>
        <w:autoSpaceDE w:val="0"/>
        <w:autoSpaceDN w:val="0"/>
        <w:adjustRightInd w:val="0"/>
        <w:spacing w:after="120"/>
        <w:ind w:left="0" w:firstLine="0"/>
        <w:jc w:val="both"/>
        <w:rPr>
          <w:rFonts w:eastAsia="Calibri"/>
        </w:rPr>
      </w:pPr>
      <w:r>
        <w:rPr>
          <w:rFonts w:eastAsia="Calibri"/>
          <w:lang w:eastAsia="hr-HR"/>
        </w:rPr>
        <w:t>Izvršitelj</w:t>
      </w:r>
      <w:r w:rsidRPr="000B6BE8">
        <w:rPr>
          <w:rFonts w:eastAsia="Calibri"/>
        </w:rPr>
        <w:t xml:space="preserve"> mora dostaviti </w:t>
      </w:r>
      <w:r>
        <w:rPr>
          <w:rFonts w:eastAsia="Calibri"/>
        </w:rPr>
        <w:t>N</w:t>
      </w:r>
      <w:r w:rsidRPr="000B6BE8">
        <w:rPr>
          <w:rFonts w:eastAsia="Calibri"/>
        </w:rPr>
        <w:t xml:space="preserve">aručitelju nacrt završnog izvješća o vrednovanju najkasnije do </w:t>
      </w:r>
      <w:r w:rsidR="007511C1">
        <w:rPr>
          <w:rFonts w:eastAsia="Calibri"/>
        </w:rPr>
        <w:t>31</w:t>
      </w:r>
      <w:r w:rsidRPr="000B6BE8">
        <w:rPr>
          <w:rFonts w:eastAsia="Calibri"/>
        </w:rPr>
        <w:t>. kolovoza 2022. godine.</w:t>
      </w:r>
      <w:r w:rsidRPr="005D2465">
        <w:t xml:space="preserve"> </w:t>
      </w:r>
      <w:r w:rsidRPr="000B6BE8">
        <w:rPr>
          <w:rFonts w:eastAsia="Calibri"/>
        </w:rPr>
        <w:t>Naručitelj će razmotriti završni izvještaj u roku od 7 radnih dana u svrhu odobrenja ili traženja izmjena, dopuna ili pojašnjenja. Izvršitelj će biti u obvezi tražene izmjene, dopune ili pojašnjenja dostaviti u roku od 7 radnih dana</w:t>
      </w:r>
      <w:r w:rsidR="00820357">
        <w:rPr>
          <w:rFonts w:eastAsia="Calibri"/>
        </w:rPr>
        <w:t xml:space="preserve"> </w:t>
      </w:r>
      <w:r w:rsidR="00820357" w:rsidRPr="00820357">
        <w:rPr>
          <w:rFonts w:eastAsia="Calibri"/>
        </w:rPr>
        <w:t>od dana za</w:t>
      </w:r>
      <w:r w:rsidR="00820357">
        <w:rPr>
          <w:rFonts w:eastAsia="Calibri"/>
        </w:rPr>
        <w:t>primanja komentara Naručitelja</w:t>
      </w:r>
      <w:r w:rsidRPr="000B6BE8">
        <w:rPr>
          <w:rFonts w:eastAsia="Calibri"/>
        </w:rPr>
        <w:t xml:space="preserve">. </w:t>
      </w:r>
    </w:p>
    <w:p w14:paraId="5EA657CA" w14:textId="77777777" w:rsidR="000B6BE8" w:rsidRDefault="000B6BE8" w:rsidP="000B6BE8">
      <w:pPr>
        <w:autoSpaceDE w:val="0"/>
        <w:autoSpaceDN w:val="0"/>
        <w:adjustRightInd w:val="0"/>
        <w:spacing w:after="120"/>
        <w:jc w:val="both"/>
        <w:rPr>
          <w:rFonts w:eastAsiaTheme="minorHAnsi"/>
        </w:rPr>
      </w:pPr>
      <w:r>
        <w:rPr>
          <w:rFonts w:eastAsiaTheme="minorHAnsi"/>
        </w:rPr>
        <w:t xml:space="preserve">Usluga se smatra uredno izvršenom kad Naručitelj odobri završni izvještaj o vrednovanju. Zapisnik o urednom izvršenju usluge u kojem se navodi datum odobrenja završnog izvještaja potpisuju Naručitelj i Izvršitelja. </w:t>
      </w:r>
    </w:p>
    <w:p w14:paraId="2E82BE0B" w14:textId="77777777" w:rsidR="00B869EE" w:rsidRPr="00B869EE" w:rsidRDefault="00B869EE" w:rsidP="00B869EE">
      <w:pPr>
        <w:jc w:val="both"/>
        <w:rPr>
          <w:b/>
          <w:lang w:eastAsia="hr-HR"/>
        </w:rPr>
      </w:pPr>
    </w:p>
    <w:p w14:paraId="68C187C8" w14:textId="77777777" w:rsidR="001C36B4" w:rsidRPr="00B869EE" w:rsidRDefault="00B869EE" w:rsidP="001C36B4">
      <w:pPr>
        <w:widowControl w:val="0"/>
        <w:autoSpaceDE w:val="0"/>
        <w:autoSpaceDN w:val="0"/>
        <w:adjustRightInd w:val="0"/>
        <w:contextualSpacing/>
        <w:jc w:val="both"/>
        <w:rPr>
          <w:lang w:eastAsia="hr-HR"/>
        </w:rPr>
      </w:pPr>
      <w:r w:rsidRPr="00B869EE">
        <w:rPr>
          <w:lang w:eastAsia="hr-HR"/>
        </w:rPr>
        <w:t>(2) Plaćanje za uredno izvršene usluge obavlja se u roku od 30 dana od uredno zaprimljenog i neosporenog elektroničkog računa u sjedištu Naruči</w:t>
      </w:r>
      <w:r w:rsidR="001C36B4">
        <w:rPr>
          <w:lang w:eastAsia="hr-HR"/>
        </w:rPr>
        <w:t>telja, uz koji mora biti priložen Zapisnik o primopredaji ovjeren od predstavnika Naručitelja i Izvršitelja.</w:t>
      </w:r>
    </w:p>
    <w:p w14:paraId="6382F10D" w14:textId="77777777" w:rsidR="00B869EE" w:rsidRPr="00B869EE" w:rsidRDefault="00B869EE" w:rsidP="00B869EE">
      <w:pPr>
        <w:widowControl w:val="0"/>
        <w:autoSpaceDE w:val="0"/>
        <w:autoSpaceDN w:val="0"/>
        <w:adjustRightInd w:val="0"/>
        <w:contextualSpacing/>
        <w:jc w:val="both"/>
        <w:rPr>
          <w:lang w:eastAsia="hr-HR"/>
        </w:rPr>
      </w:pPr>
    </w:p>
    <w:p w14:paraId="3166610E" w14:textId="77777777" w:rsidR="00B869EE" w:rsidRPr="00B869EE" w:rsidRDefault="00B869EE" w:rsidP="00B869EE">
      <w:pPr>
        <w:widowControl w:val="0"/>
        <w:autoSpaceDE w:val="0"/>
        <w:autoSpaceDN w:val="0"/>
        <w:adjustRightInd w:val="0"/>
        <w:contextualSpacing/>
        <w:jc w:val="both"/>
        <w:rPr>
          <w:lang w:eastAsia="hr-HR"/>
        </w:rPr>
      </w:pPr>
      <w:r w:rsidRPr="00B869EE">
        <w:rPr>
          <w:lang w:eastAsia="hr-HR"/>
        </w:rPr>
        <w:t>(3) Plaćanje se obavlja na IBAN Izvršitelja</w:t>
      </w:r>
      <w:r w:rsidR="001C36B4">
        <w:rPr>
          <w:lang w:eastAsia="hr-HR"/>
        </w:rPr>
        <w:t xml:space="preserve"> broj:______________</w:t>
      </w:r>
      <w:r w:rsidRPr="00B869EE">
        <w:rPr>
          <w:lang w:eastAsia="hr-HR"/>
        </w:rPr>
        <w:t xml:space="preserve">. Nema avansnog plaćanja. </w:t>
      </w:r>
    </w:p>
    <w:p w14:paraId="3FA62E0D" w14:textId="77777777" w:rsidR="00B869EE" w:rsidRPr="00B869EE" w:rsidRDefault="00B869EE" w:rsidP="00B869EE">
      <w:pPr>
        <w:widowControl w:val="0"/>
        <w:autoSpaceDE w:val="0"/>
        <w:autoSpaceDN w:val="0"/>
        <w:adjustRightInd w:val="0"/>
        <w:jc w:val="both"/>
        <w:rPr>
          <w:lang w:eastAsia="hr-HR"/>
        </w:rPr>
      </w:pPr>
    </w:p>
    <w:p w14:paraId="65418C00" w14:textId="77777777" w:rsidR="00D10933" w:rsidRPr="001C36B4" w:rsidRDefault="006C0671" w:rsidP="00B869EE">
      <w:pPr>
        <w:widowControl w:val="0"/>
        <w:autoSpaceDE w:val="0"/>
        <w:autoSpaceDN w:val="0"/>
        <w:adjustRightInd w:val="0"/>
        <w:jc w:val="both"/>
        <w:rPr>
          <w:lang w:eastAsia="hr-HR"/>
        </w:rPr>
      </w:pPr>
      <w:r>
        <w:rPr>
          <w:lang w:eastAsia="hr-HR"/>
        </w:rPr>
        <w:t xml:space="preserve">(4) </w:t>
      </w:r>
      <w:r w:rsidR="00B869EE" w:rsidRPr="00B869EE">
        <w:rPr>
          <w:lang w:eastAsia="hr-HR"/>
        </w:rPr>
        <w:t>Naručitelj se obvezuje zaprimati i obrađivati te izvršiti plaćanje elektroničkih računa i pratećih isprava izdanih sukladno europskoj normi sukladno članku 6. stavku 1. Zakona o elektroničkom izdavanju računa u javnoj nabavi (Narodne novine, broj 94/18).</w:t>
      </w:r>
    </w:p>
    <w:p w14:paraId="1EA4CFB1" w14:textId="77777777" w:rsidR="00641D70" w:rsidRDefault="00641D70" w:rsidP="00B869EE">
      <w:pPr>
        <w:widowControl w:val="0"/>
        <w:autoSpaceDE w:val="0"/>
        <w:autoSpaceDN w:val="0"/>
        <w:adjustRightInd w:val="0"/>
        <w:jc w:val="both"/>
        <w:rPr>
          <w:b/>
          <w:lang w:eastAsia="hr-HR"/>
        </w:rPr>
      </w:pPr>
    </w:p>
    <w:p w14:paraId="33C07E29" w14:textId="77777777" w:rsidR="00641D70" w:rsidRDefault="00641D70" w:rsidP="00B869EE">
      <w:pPr>
        <w:widowControl w:val="0"/>
        <w:autoSpaceDE w:val="0"/>
        <w:autoSpaceDN w:val="0"/>
        <w:adjustRightInd w:val="0"/>
        <w:jc w:val="both"/>
        <w:rPr>
          <w:b/>
          <w:lang w:eastAsia="hr-HR"/>
        </w:rPr>
      </w:pPr>
    </w:p>
    <w:p w14:paraId="7AB4C1F5" w14:textId="77777777" w:rsidR="00B869EE" w:rsidRPr="00B869EE" w:rsidRDefault="00B869EE" w:rsidP="00B869EE">
      <w:pPr>
        <w:widowControl w:val="0"/>
        <w:autoSpaceDE w:val="0"/>
        <w:autoSpaceDN w:val="0"/>
        <w:adjustRightInd w:val="0"/>
        <w:jc w:val="both"/>
        <w:rPr>
          <w:b/>
          <w:lang w:eastAsia="hr-HR"/>
        </w:rPr>
      </w:pPr>
      <w:r w:rsidRPr="00B869EE">
        <w:rPr>
          <w:b/>
          <w:lang w:eastAsia="hr-HR"/>
        </w:rPr>
        <w:lastRenderedPageBreak/>
        <w:t>ROK ISPORUKE I TRAJANJE UGOVORA</w:t>
      </w:r>
    </w:p>
    <w:p w14:paraId="0381D6C2" w14:textId="77777777" w:rsidR="00B869EE" w:rsidRPr="00B869EE" w:rsidRDefault="00B869EE" w:rsidP="00B869EE">
      <w:pPr>
        <w:widowControl w:val="0"/>
        <w:autoSpaceDE w:val="0"/>
        <w:autoSpaceDN w:val="0"/>
        <w:adjustRightInd w:val="0"/>
        <w:jc w:val="both"/>
        <w:rPr>
          <w:lang w:eastAsia="hr-HR"/>
        </w:rPr>
      </w:pPr>
    </w:p>
    <w:p w14:paraId="2718829B" w14:textId="77777777" w:rsidR="00B869EE" w:rsidRPr="00B869EE" w:rsidRDefault="00B869EE" w:rsidP="00B869EE">
      <w:pPr>
        <w:widowControl w:val="0"/>
        <w:autoSpaceDE w:val="0"/>
        <w:autoSpaceDN w:val="0"/>
        <w:adjustRightInd w:val="0"/>
        <w:jc w:val="both"/>
        <w:rPr>
          <w:b/>
          <w:lang w:eastAsia="hr-HR"/>
        </w:rPr>
      </w:pPr>
      <w:r w:rsidRPr="00B869EE">
        <w:rPr>
          <w:b/>
          <w:lang w:eastAsia="hr-HR"/>
        </w:rPr>
        <w:t>Članak</w:t>
      </w:r>
      <w:r w:rsidR="009C7D62">
        <w:rPr>
          <w:b/>
          <w:lang w:eastAsia="hr-HR"/>
        </w:rPr>
        <w:t xml:space="preserve"> </w:t>
      </w:r>
      <w:r w:rsidR="001C36B4">
        <w:rPr>
          <w:b/>
          <w:lang w:eastAsia="hr-HR"/>
        </w:rPr>
        <w:t>7</w:t>
      </w:r>
      <w:r w:rsidRPr="00B869EE">
        <w:rPr>
          <w:b/>
          <w:lang w:eastAsia="hr-HR"/>
        </w:rPr>
        <w:t>.</w:t>
      </w:r>
    </w:p>
    <w:p w14:paraId="72573BA3" w14:textId="77777777" w:rsidR="00B869EE" w:rsidRPr="00B869EE" w:rsidRDefault="00B869EE" w:rsidP="00B869EE">
      <w:pPr>
        <w:widowControl w:val="0"/>
        <w:autoSpaceDE w:val="0"/>
        <w:autoSpaceDN w:val="0"/>
        <w:adjustRightInd w:val="0"/>
        <w:jc w:val="both"/>
        <w:rPr>
          <w:lang w:eastAsia="hr-HR"/>
        </w:rPr>
      </w:pPr>
    </w:p>
    <w:p w14:paraId="1797D96C" w14:textId="77777777" w:rsidR="00F6367E" w:rsidRPr="004B6ACF" w:rsidRDefault="00B869EE" w:rsidP="00F6367E">
      <w:pPr>
        <w:autoSpaceDE w:val="0"/>
        <w:autoSpaceDN w:val="0"/>
        <w:adjustRightInd w:val="0"/>
        <w:spacing w:after="120"/>
        <w:jc w:val="both"/>
        <w:rPr>
          <w:rFonts w:eastAsia="Calibri"/>
        </w:rPr>
      </w:pPr>
      <w:r w:rsidRPr="00B869EE">
        <w:rPr>
          <w:lang w:eastAsia="hr-HR"/>
        </w:rPr>
        <w:t xml:space="preserve">(1) </w:t>
      </w:r>
      <w:r w:rsidR="00B10564">
        <w:rPr>
          <w:lang w:eastAsia="hr-HR"/>
        </w:rPr>
        <w:t xml:space="preserve">Rok početka izvršenja usluge </w:t>
      </w:r>
      <w:r w:rsidRPr="00B869EE">
        <w:rPr>
          <w:lang w:eastAsia="hr-HR"/>
        </w:rPr>
        <w:t xml:space="preserve">stupa na snagu danom potpisa obiju ugovornih strana, </w:t>
      </w:r>
      <w:r w:rsidRPr="00601196">
        <w:rPr>
          <w:lang w:eastAsia="hr-HR"/>
        </w:rPr>
        <w:t xml:space="preserve">te se sklapa na razdoblje </w:t>
      </w:r>
      <w:r w:rsidR="00F73342" w:rsidRPr="00F73342">
        <w:rPr>
          <w:lang w:eastAsia="hr-HR"/>
        </w:rPr>
        <w:t>do 30. rujna</w:t>
      </w:r>
      <w:r w:rsidR="009D673D" w:rsidRPr="00F73342">
        <w:rPr>
          <w:lang w:eastAsia="hr-HR"/>
        </w:rPr>
        <w:t xml:space="preserve"> 2</w:t>
      </w:r>
      <w:r w:rsidR="00F73342" w:rsidRPr="00F73342">
        <w:rPr>
          <w:lang w:eastAsia="hr-HR"/>
        </w:rPr>
        <w:t>022</w:t>
      </w:r>
      <w:r w:rsidR="009D673D" w:rsidRPr="00F73342">
        <w:rPr>
          <w:lang w:eastAsia="hr-HR"/>
        </w:rPr>
        <w:t>. godine</w:t>
      </w:r>
      <w:r w:rsidR="009C7D62" w:rsidRPr="00F73342">
        <w:rPr>
          <w:lang w:eastAsia="hr-HR"/>
        </w:rPr>
        <w:t>.</w:t>
      </w:r>
      <w:r w:rsidR="00601196" w:rsidRPr="001031BB">
        <w:t xml:space="preserve"> </w:t>
      </w:r>
      <w:r w:rsidR="00822132">
        <w:rPr>
          <w:lang w:eastAsia="hr-HR"/>
        </w:rPr>
        <w:t>Usluge se izvršavaju</w:t>
      </w:r>
      <w:r w:rsidR="00601196" w:rsidRPr="00601196">
        <w:rPr>
          <w:lang w:eastAsia="hr-HR"/>
        </w:rPr>
        <w:t xml:space="preserve"> kontinuirano tijekom razdoblja trajanja Ugovora</w:t>
      </w:r>
      <w:r w:rsidR="00601196">
        <w:rPr>
          <w:lang w:eastAsia="hr-HR"/>
        </w:rPr>
        <w:t>.</w:t>
      </w:r>
      <w:r w:rsidR="00F6367E" w:rsidRPr="00F6367E">
        <w:rPr>
          <w:rFonts w:eastAsia="Calibri"/>
        </w:rPr>
        <w:t xml:space="preserve"> </w:t>
      </w:r>
    </w:p>
    <w:p w14:paraId="377CCBCB" w14:textId="77777777" w:rsidR="00B869EE" w:rsidRPr="00B869EE" w:rsidRDefault="00B869EE" w:rsidP="00B869EE">
      <w:pPr>
        <w:jc w:val="both"/>
        <w:rPr>
          <w:lang w:eastAsia="hr-HR"/>
        </w:rPr>
      </w:pPr>
    </w:p>
    <w:p w14:paraId="49A2F021" w14:textId="77777777" w:rsidR="00B869EE" w:rsidRPr="000B6BE8" w:rsidRDefault="00F6367E" w:rsidP="000B6BE8">
      <w:pPr>
        <w:pStyle w:val="ListParagraph"/>
        <w:numPr>
          <w:ilvl w:val="0"/>
          <w:numId w:val="29"/>
        </w:numPr>
        <w:autoSpaceDE w:val="0"/>
        <w:autoSpaceDN w:val="0"/>
        <w:adjustRightInd w:val="0"/>
        <w:spacing w:after="120"/>
        <w:ind w:left="0" w:firstLine="0"/>
        <w:jc w:val="both"/>
        <w:rPr>
          <w:rFonts w:eastAsia="Calibri"/>
          <w:lang w:eastAsia="hr-HR"/>
        </w:rPr>
      </w:pPr>
      <w:r w:rsidRPr="000B6BE8">
        <w:rPr>
          <w:rFonts w:eastAsia="Calibri"/>
          <w:lang w:eastAsia="hr-HR"/>
        </w:rPr>
        <w:t xml:space="preserve">Usluge se izvršavaju prema dinamici i rokovima isporuke iz Poziva na dostavu ponuda. </w:t>
      </w:r>
      <w:r w:rsidRPr="000B6BE8">
        <w:rPr>
          <w:rFonts w:eastAsia="Calibri"/>
        </w:rPr>
        <w:t xml:space="preserve">Završni izvještaj i popratni dokumenti moraju se dostaviti na engleskom jeziku u pisanom te elektroničkom formatu (Office Word i PDF). </w:t>
      </w:r>
    </w:p>
    <w:p w14:paraId="0AE30379" w14:textId="77777777" w:rsidR="00B869EE" w:rsidRPr="00B869EE" w:rsidRDefault="00B869EE" w:rsidP="00B869EE">
      <w:pPr>
        <w:jc w:val="both"/>
        <w:rPr>
          <w:lang w:eastAsia="hr-HR"/>
        </w:rPr>
      </w:pPr>
    </w:p>
    <w:p w14:paraId="4208F87F" w14:textId="77777777" w:rsidR="00B869EE" w:rsidRPr="00B869EE" w:rsidRDefault="00B869EE" w:rsidP="00B869EE">
      <w:pPr>
        <w:jc w:val="both"/>
        <w:rPr>
          <w:lang w:eastAsia="hr-HR"/>
        </w:rPr>
      </w:pPr>
      <w:r w:rsidRPr="00B869EE">
        <w:rPr>
          <w:lang w:eastAsia="hr-HR"/>
        </w:rPr>
        <w:t xml:space="preserve">(3) Izvršitelj i Naručitelj imaju pravo na produženje roka izvršenja u slijedećim slučajevima: </w:t>
      </w:r>
    </w:p>
    <w:p w14:paraId="6D31FB2C" w14:textId="77777777" w:rsidR="00B869EE" w:rsidRPr="00B869EE" w:rsidRDefault="00B869EE" w:rsidP="00B869EE">
      <w:pPr>
        <w:jc w:val="both"/>
        <w:rPr>
          <w:lang w:eastAsia="hr-HR"/>
        </w:rPr>
      </w:pPr>
      <w:r w:rsidRPr="00B869EE">
        <w:rPr>
          <w:lang w:eastAsia="hr-HR"/>
        </w:rPr>
        <w:t>-</w:t>
      </w:r>
      <w:r w:rsidRPr="00B869EE">
        <w:rPr>
          <w:lang w:eastAsia="hr-HR"/>
        </w:rPr>
        <w:tab/>
        <w:t xml:space="preserve">uslijed nastupa više sile i/ili </w:t>
      </w:r>
    </w:p>
    <w:p w14:paraId="317DBB6D" w14:textId="77777777" w:rsidR="00B869EE" w:rsidRPr="00B869EE" w:rsidRDefault="00B869EE" w:rsidP="00B869EE">
      <w:pPr>
        <w:jc w:val="both"/>
        <w:rPr>
          <w:lang w:eastAsia="hr-HR"/>
        </w:rPr>
      </w:pPr>
      <w:r w:rsidRPr="00B869EE">
        <w:rPr>
          <w:lang w:eastAsia="hr-HR"/>
        </w:rPr>
        <w:t>-</w:t>
      </w:r>
      <w:r w:rsidRPr="00B869EE">
        <w:rPr>
          <w:lang w:eastAsia="hr-HR"/>
        </w:rPr>
        <w:tab/>
        <w:t xml:space="preserve">uslijed mjera predviđenih aktima državnog tijela i/ili </w:t>
      </w:r>
    </w:p>
    <w:p w14:paraId="3F8C0290" w14:textId="77777777" w:rsidR="00B869EE" w:rsidRPr="00B869EE" w:rsidRDefault="00B869EE" w:rsidP="00B869EE">
      <w:pPr>
        <w:jc w:val="both"/>
        <w:rPr>
          <w:lang w:eastAsia="hr-HR"/>
        </w:rPr>
      </w:pPr>
      <w:r w:rsidRPr="00B869EE">
        <w:rPr>
          <w:lang w:eastAsia="hr-HR"/>
        </w:rPr>
        <w:t>-</w:t>
      </w:r>
      <w:r w:rsidRPr="00B869EE">
        <w:rPr>
          <w:lang w:eastAsia="hr-HR"/>
        </w:rPr>
        <w:tab/>
        <w:t>uslijed pisanog zahtjeva Naručitelja za prekidom usluga i/ili</w:t>
      </w:r>
    </w:p>
    <w:p w14:paraId="794B3077" w14:textId="77777777" w:rsidR="00B869EE" w:rsidRPr="00B869EE" w:rsidRDefault="00B869EE" w:rsidP="00B869EE">
      <w:pPr>
        <w:ind w:left="705" w:hanging="705"/>
        <w:jc w:val="both"/>
        <w:rPr>
          <w:lang w:eastAsia="hr-HR"/>
        </w:rPr>
      </w:pPr>
      <w:r w:rsidRPr="00B869EE">
        <w:rPr>
          <w:lang w:eastAsia="hr-HR"/>
        </w:rPr>
        <w:t>-</w:t>
      </w:r>
      <w:r w:rsidRPr="00B869EE">
        <w:rPr>
          <w:lang w:eastAsia="hr-HR"/>
        </w:rPr>
        <w:tab/>
        <w:t>uslijed pisanog zahtjeva Naručitelja za izvršenje dodatnih radova koje je naknadno ustanovio, a neophodni su za izvršenje ugovorne obveze u cijelosti i/ili</w:t>
      </w:r>
    </w:p>
    <w:p w14:paraId="548F437C" w14:textId="77777777" w:rsidR="00B869EE" w:rsidRPr="00B869EE" w:rsidRDefault="00B869EE" w:rsidP="008359B6">
      <w:pPr>
        <w:ind w:left="705" w:hanging="705"/>
        <w:jc w:val="both"/>
        <w:rPr>
          <w:lang w:eastAsia="hr-HR"/>
        </w:rPr>
      </w:pPr>
      <w:r w:rsidRPr="00B869EE">
        <w:rPr>
          <w:lang w:eastAsia="hr-HR"/>
        </w:rPr>
        <w:t xml:space="preserve">- </w:t>
      </w:r>
      <w:r w:rsidRPr="00B869EE">
        <w:rPr>
          <w:lang w:eastAsia="hr-HR"/>
        </w:rPr>
        <w:tab/>
        <w:t>uslijed nastalih izmjena zbog nepredvidljivih okolnosti koje su nastupi</w:t>
      </w:r>
      <w:r w:rsidR="008359B6">
        <w:rPr>
          <w:lang w:eastAsia="hr-HR"/>
        </w:rPr>
        <w:t>le nakon sklapanja Ugovora.</w:t>
      </w:r>
    </w:p>
    <w:p w14:paraId="171CC870" w14:textId="77777777" w:rsidR="00B869EE" w:rsidRPr="00B869EE" w:rsidRDefault="00B869EE" w:rsidP="00B869EE">
      <w:pPr>
        <w:ind w:left="705" w:hanging="705"/>
        <w:jc w:val="both"/>
        <w:rPr>
          <w:lang w:eastAsia="hr-HR"/>
        </w:rPr>
      </w:pPr>
    </w:p>
    <w:p w14:paraId="464222BD" w14:textId="77777777" w:rsidR="00B869EE" w:rsidRPr="00B869EE" w:rsidRDefault="00B869EE" w:rsidP="00B869EE">
      <w:pPr>
        <w:jc w:val="both"/>
        <w:rPr>
          <w:lang w:eastAsia="hr-HR"/>
        </w:rPr>
      </w:pPr>
      <w:r w:rsidRPr="00B869EE">
        <w:rPr>
          <w:lang w:eastAsia="hr-HR"/>
        </w:rPr>
        <w:t>(4) Višom silom iz stavka 3.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14:paraId="723B9362" w14:textId="77777777" w:rsidR="00B869EE" w:rsidRPr="00B869EE" w:rsidRDefault="00B869EE" w:rsidP="00B869EE">
      <w:pPr>
        <w:jc w:val="both"/>
        <w:rPr>
          <w:highlight w:val="yellow"/>
          <w:lang w:eastAsia="hr-HR"/>
        </w:rPr>
      </w:pPr>
    </w:p>
    <w:p w14:paraId="729217ED" w14:textId="77777777" w:rsidR="00B869EE" w:rsidRPr="00B869EE" w:rsidRDefault="00B869EE" w:rsidP="00B869EE">
      <w:pPr>
        <w:jc w:val="both"/>
        <w:rPr>
          <w:b/>
          <w:lang w:eastAsia="hr-HR"/>
        </w:rPr>
      </w:pPr>
      <w:r w:rsidRPr="00B869EE">
        <w:rPr>
          <w:b/>
          <w:lang w:eastAsia="hr-HR"/>
        </w:rPr>
        <w:t>MJESTO IZVRŠENJA UGOVORA</w:t>
      </w:r>
    </w:p>
    <w:p w14:paraId="69ACCCB7" w14:textId="77777777" w:rsidR="00B869EE" w:rsidRPr="00B869EE" w:rsidRDefault="00B869EE" w:rsidP="00B869EE">
      <w:pPr>
        <w:jc w:val="both"/>
        <w:rPr>
          <w:b/>
          <w:lang w:eastAsia="hr-HR"/>
        </w:rPr>
      </w:pPr>
    </w:p>
    <w:p w14:paraId="25367ECB" w14:textId="77777777" w:rsidR="00B869EE" w:rsidRPr="00B869EE" w:rsidRDefault="00B869EE" w:rsidP="00B869EE">
      <w:pPr>
        <w:jc w:val="both"/>
        <w:rPr>
          <w:b/>
          <w:lang w:eastAsia="hr-HR"/>
        </w:rPr>
      </w:pPr>
      <w:r w:rsidRPr="00B869EE">
        <w:rPr>
          <w:b/>
          <w:lang w:eastAsia="hr-HR"/>
        </w:rPr>
        <w:t xml:space="preserve">Članak </w:t>
      </w:r>
      <w:r w:rsidR="001C36B4">
        <w:rPr>
          <w:b/>
          <w:lang w:eastAsia="hr-HR"/>
        </w:rPr>
        <w:t>8</w:t>
      </w:r>
      <w:r w:rsidRPr="00B869EE">
        <w:rPr>
          <w:b/>
          <w:lang w:eastAsia="hr-HR"/>
        </w:rPr>
        <w:t>.</w:t>
      </w:r>
    </w:p>
    <w:p w14:paraId="36AB0451" w14:textId="77777777" w:rsidR="00B869EE" w:rsidRPr="00B869EE" w:rsidRDefault="00B869EE" w:rsidP="00B869EE">
      <w:pPr>
        <w:jc w:val="both"/>
        <w:rPr>
          <w:lang w:eastAsia="hr-HR"/>
        </w:rPr>
      </w:pPr>
    </w:p>
    <w:p w14:paraId="59D177B5" w14:textId="77777777" w:rsidR="00B869EE" w:rsidRPr="00B869EE" w:rsidRDefault="00B869EE" w:rsidP="00B869EE">
      <w:pPr>
        <w:jc w:val="both"/>
        <w:rPr>
          <w:lang w:eastAsia="hr-HR"/>
        </w:rPr>
      </w:pPr>
      <w:r w:rsidRPr="00B869EE">
        <w:rPr>
          <w:lang w:eastAsia="hr-HR"/>
        </w:rPr>
        <w:t xml:space="preserve">Mjestom izvršenja Ugovora, smatra se </w:t>
      </w:r>
      <w:r w:rsidRPr="00E96B43">
        <w:rPr>
          <w:lang w:eastAsia="hr-HR"/>
        </w:rPr>
        <w:t>sjedište Naručitelja</w:t>
      </w:r>
      <w:r w:rsidRPr="00B869EE">
        <w:rPr>
          <w:lang w:eastAsia="hr-HR"/>
        </w:rPr>
        <w:t xml:space="preserve"> sa sjedištem u Zagrebu, Prisavlje 14.</w:t>
      </w:r>
    </w:p>
    <w:p w14:paraId="53EA4441" w14:textId="77777777" w:rsidR="00B869EE" w:rsidRPr="00B869EE" w:rsidRDefault="00B869EE" w:rsidP="00B869EE">
      <w:pPr>
        <w:jc w:val="both"/>
        <w:rPr>
          <w:lang w:eastAsia="hr-HR"/>
        </w:rPr>
      </w:pPr>
    </w:p>
    <w:p w14:paraId="5D4941DC" w14:textId="77777777" w:rsidR="00641D70" w:rsidRDefault="00641D70" w:rsidP="00B869EE">
      <w:pPr>
        <w:jc w:val="both"/>
        <w:rPr>
          <w:b/>
          <w:lang w:eastAsia="hr-HR"/>
        </w:rPr>
      </w:pPr>
    </w:p>
    <w:p w14:paraId="5E70835D" w14:textId="77777777" w:rsidR="00B869EE" w:rsidRPr="00B869EE" w:rsidRDefault="00B869EE" w:rsidP="00B869EE">
      <w:pPr>
        <w:jc w:val="both"/>
        <w:rPr>
          <w:b/>
          <w:lang w:eastAsia="hr-HR"/>
        </w:rPr>
      </w:pPr>
      <w:r w:rsidRPr="00B869EE">
        <w:rPr>
          <w:b/>
          <w:lang w:eastAsia="hr-HR"/>
        </w:rPr>
        <w:t xml:space="preserve">JAMSTVO ZA UREDNO ISPUNJENJE UGOVORA </w:t>
      </w:r>
    </w:p>
    <w:p w14:paraId="1D6C7CF3" w14:textId="77777777" w:rsidR="00641D70" w:rsidRPr="00B869EE" w:rsidRDefault="00641D70" w:rsidP="00B869EE">
      <w:pPr>
        <w:jc w:val="both"/>
        <w:rPr>
          <w:b/>
          <w:lang w:eastAsia="hr-HR"/>
        </w:rPr>
      </w:pPr>
    </w:p>
    <w:p w14:paraId="66023AE9" w14:textId="77777777" w:rsidR="00B869EE" w:rsidRPr="00B869EE" w:rsidRDefault="00B869EE" w:rsidP="00B869EE">
      <w:pPr>
        <w:jc w:val="both"/>
        <w:rPr>
          <w:b/>
          <w:lang w:eastAsia="hr-HR"/>
        </w:rPr>
      </w:pPr>
      <w:r w:rsidRPr="00B869EE">
        <w:rPr>
          <w:b/>
          <w:lang w:eastAsia="hr-HR"/>
        </w:rPr>
        <w:t xml:space="preserve">Članak </w:t>
      </w:r>
      <w:r w:rsidR="001C36B4">
        <w:rPr>
          <w:b/>
          <w:lang w:eastAsia="hr-HR"/>
        </w:rPr>
        <w:t>9</w:t>
      </w:r>
      <w:r w:rsidRPr="00B869EE">
        <w:rPr>
          <w:b/>
          <w:lang w:eastAsia="hr-HR"/>
        </w:rPr>
        <w:t>.</w:t>
      </w:r>
    </w:p>
    <w:p w14:paraId="7E9AE52A" w14:textId="77777777" w:rsidR="00B869EE" w:rsidRPr="00B869EE" w:rsidRDefault="00B869EE" w:rsidP="00B869EE">
      <w:pPr>
        <w:jc w:val="both"/>
        <w:rPr>
          <w:lang w:eastAsia="hr-HR"/>
        </w:rPr>
      </w:pPr>
    </w:p>
    <w:p w14:paraId="17568B60" w14:textId="77777777" w:rsidR="00B869EE" w:rsidRPr="001C36B4" w:rsidRDefault="00B869EE" w:rsidP="00B869EE">
      <w:pPr>
        <w:jc w:val="both"/>
        <w:rPr>
          <w:lang w:eastAsia="hr-HR"/>
        </w:rPr>
      </w:pPr>
      <w:r w:rsidRPr="00B869EE">
        <w:rPr>
          <w:lang w:eastAsia="hr-HR"/>
        </w:rPr>
        <w:t xml:space="preserve">(1) Izvršitelj je obvezan istovremeno s dostavom potpisanog ugovora Naručitelju dostaviti jamstvo za uredno ispunjenje ugovora za slučaj povrede ugovornih obveza, u obliku zadužnice na iznos od 10% od ugovorene vrijednosti bez PDV-a. </w:t>
      </w:r>
      <w:r w:rsidRPr="001031BB">
        <w:rPr>
          <w:lang w:eastAsia="hr-HR"/>
        </w:rPr>
        <w:t>Zadužnica mora važiti najmanje</w:t>
      </w:r>
      <w:r w:rsidR="009C7D62" w:rsidRPr="001031BB">
        <w:rPr>
          <w:lang w:eastAsia="hr-HR"/>
        </w:rPr>
        <w:t xml:space="preserve"> </w:t>
      </w:r>
      <w:r w:rsidR="001031BB" w:rsidRPr="001C36B4">
        <w:rPr>
          <w:lang w:eastAsia="hr-HR"/>
        </w:rPr>
        <w:t xml:space="preserve">do </w:t>
      </w:r>
      <w:r w:rsidR="00F6367E">
        <w:rPr>
          <w:lang w:eastAsia="hr-HR"/>
        </w:rPr>
        <w:t>krajnjeg roka završetka ovog ugovora</w:t>
      </w:r>
      <w:r w:rsidR="001031BB" w:rsidRPr="001C36B4">
        <w:rPr>
          <w:lang w:eastAsia="hr-HR"/>
        </w:rPr>
        <w:t>.</w:t>
      </w:r>
    </w:p>
    <w:p w14:paraId="6E2D92F3" w14:textId="77777777" w:rsidR="00B869EE" w:rsidRPr="00B869EE" w:rsidRDefault="00B869EE" w:rsidP="00B869EE">
      <w:pPr>
        <w:jc w:val="both"/>
        <w:rPr>
          <w:lang w:eastAsia="hr-HR"/>
        </w:rPr>
      </w:pPr>
    </w:p>
    <w:p w14:paraId="656B7381" w14:textId="77777777" w:rsidR="00B869EE" w:rsidRPr="00B869EE" w:rsidRDefault="00B869EE" w:rsidP="00B869EE">
      <w:pPr>
        <w:jc w:val="both"/>
        <w:rPr>
          <w:lang w:eastAsia="hr-HR"/>
        </w:rPr>
      </w:pPr>
      <w:r w:rsidRPr="00B869EE">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663B062F" w14:textId="77777777" w:rsidR="00B869EE" w:rsidRPr="00B869EE" w:rsidRDefault="00B869EE" w:rsidP="00B869EE">
      <w:pPr>
        <w:contextualSpacing/>
        <w:jc w:val="both"/>
        <w:rPr>
          <w:lang w:eastAsia="hr-HR"/>
        </w:rPr>
      </w:pPr>
    </w:p>
    <w:p w14:paraId="01692F9D" w14:textId="77777777" w:rsidR="00B869EE" w:rsidRPr="00B869EE" w:rsidRDefault="00B869EE" w:rsidP="00B869EE">
      <w:pPr>
        <w:contextualSpacing/>
        <w:jc w:val="both"/>
        <w:rPr>
          <w:lang w:eastAsia="hr-HR"/>
        </w:rPr>
      </w:pPr>
      <w:r w:rsidRPr="00B869EE">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14:paraId="3B545B26" w14:textId="77777777" w:rsidR="00B869EE" w:rsidRPr="00B869EE" w:rsidRDefault="00B869EE" w:rsidP="00B869EE">
      <w:pPr>
        <w:contextualSpacing/>
        <w:jc w:val="both"/>
        <w:rPr>
          <w:lang w:eastAsia="hr-HR"/>
        </w:rPr>
      </w:pPr>
    </w:p>
    <w:p w14:paraId="2E3994BA" w14:textId="77777777" w:rsidR="00B869EE" w:rsidRPr="00B869EE" w:rsidRDefault="00B869EE" w:rsidP="00B869EE">
      <w:pPr>
        <w:contextualSpacing/>
        <w:jc w:val="both"/>
        <w:rPr>
          <w:lang w:eastAsia="hr-HR"/>
        </w:rPr>
      </w:pPr>
      <w:r w:rsidRPr="00B869EE">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14:paraId="720B734B" w14:textId="77777777" w:rsidR="00B869EE" w:rsidRPr="00B869EE" w:rsidRDefault="00B869EE" w:rsidP="00B869EE">
      <w:pPr>
        <w:contextualSpacing/>
        <w:jc w:val="both"/>
        <w:rPr>
          <w:lang w:eastAsia="hr-HR"/>
        </w:rPr>
      </w:pPr>
    </w:p>
    <w:p w14:paraId="3C52E847" w14:textId="77777777" w:rsidR="00B869EE" w:rsidRPr="00B869EE" w:rsidRDefault="00B869EE" w:rsidP="00B869EE">
      <w:pPr>
        <w:contextualSpacing/>
        <w:jc w:val="both"/>
        <w:rPr>
          <w:lang w:eastAsia="hr-HR"/>
        </w:rPr>
      </w:pPr>
      <w:r w:rsidRPr="00B869EE">
        <w:rPr>
          <w:lang w:eastAsia="hr-HR"/>
        </w:rPr>
        <w:t>(5) Ukoliko niti nakon u pismenu određenog primjerenog roka Izvršitelj ne postupi i ne postane uredan u ispunjenju ugovornih obveza, Naručitelj ima pravo naplatiti jamstvo za uredno ispunjenje ugovora i raskinuti Ugovor.</w:t>
      </w:r>
    </w:p>
    <w:p w14:paraId="53A5B226" w14:textId="77777777" w:rsidR="00B869EE" w:rsidRPr="00B869EE" w:rsidRDefault="00B869EE" w:rsidP="00B869EE">
      <w:pPr>
        <w:jc w:val="both"/>
        <w:rPr>
          <w:lang w:eastAsia="hr-HR"/>
        </w:rPr>
      </w:pPr>
    </w:p>
    <w:p w14:paraId="16B04B27" w14:textId="77777777" w:rsidR="0024052E" w:rsidRPr="00D040A7" w:rsidRDefault="00B869EE" w:rsidP="0024052E">
      <w:pPr>
        <w:jc w:val="both"/>
        <w:rPr>
          <w:lang w:eastAsia="hr-HR"/>
        </w:rPr>
      </w:pPr>
      <w:r w:rsidRPr="00B869EE">
        <w:rPr>
          <w:lang w:eastAsia="hr-HR"/>
        </w:rPr>
        <w:t>(</w:t>
      </w:r>
      <w:r w:rsidR="0024052E">
        <w:rPr>
          <w:lang w:eastAsia="hr-HR"/>
        </w:rPr>
        <w:t xml:space="preserve">6) </w:t>
      </w:r>
      <w:r w:rsidR="0024052E" w:rsidRPr="00D040A7">
        <w:rPr>
          <w:lang w:eastAsia="hr-HR"/>
        </w:rPr>
        <w:t xml:space="preserve">U skladu s člankom 214. stavkom 4. ZJN 2016 odabrani Izvršitelj može Naručitelju dati novčani polog u traženom iznosu. </w:t>
      </w:r>
    </w:p>
    <w:p w14:paraId="043FC780" w14:textId="77777777" w:rsidR="0024052E" w:rsidRPr="00D040A7" w:rsidRDefault="0024052E" w:rsidP="0024052E">
      <w:pPr>
        <w:jc w:val="both"/>
        <w:rPr>
          <w:lang w:eastAsia="hr-HR"/>
        </w:rPr>
      </w:pPr>
    </w:p>
    <w:p w14:paraId="1DD5330C" w14:textId="77777777" w:rsidR="0024052E" w:rsidRPr="00D040A7" w:rsidRDefault="0024052E" w:rsidP="0024052E">
      <w:pPr>
        <w:jc w:val="both"/>
        <w:rPr>
          <w:lang w:eastAsia="hr-HR"/>
        </w:rPr>
      </w:pPr>
      <w:r w:rsidRPr="00D040A7">
        <w:rPr>
          <w:lang w:eastAsia="hr-HR"/>
        </w:rPr>
        <w:t xml:space="preserve">(7) Ukoliko Izvršitelj uplaćuje novčani polog kao dokaz o uplati dostavlja Naručitelju potvrdu o provedenoj uplati u ugovornom roku za dostavu jamstva. </w:t>
      </w:r>
    </w:p>
    <w:p w14:paraId="17141A05" w14:textId="77777777" w:rsidR="0024052E" w:rsidRPr="00D040A7" w:rsidRDefault="0024052E" w:rsidP="0024052E">
      <w:pPr>
        <w:jc w:val="both"/>
        <w:rPr>
          <w:lang w:eastAsia="hr-HR"/>
        </w:rPr>
      </w:pPr>
    </w:p>
    <w:p w14:paraId="4BADCCE8" w14:textId="77777777" w:rsidR="0024052E" w:rsidRPr="00D040A7" w:rsidRDefault="0024052E" w:rsidP="0024052E">
      <w:pPr>
        <w:jc w:val="both"/>
        <w:rPr>
          <w:lang w:eastAsia="hr-HR"/>
        </w:rPr>
      </w:pPr>
    </w:p>
    <w:p w14:paraId="659AC1C3" w14:textId="333A1253" w:rsidR="0024052E" w:rsidRPr="00D040A7" w:rsidRDefault="0024052E" w:rsidP="0024052E">
      <w:pPr>
        <w:jc w:val="both"/>
        <w:rPr>
          <w:lang w:eastAsia="hr-HR"/>
        </w:rPr>
      </w:pPr>
      <w:r w:rsidRPr="00D040A7">
        <w:rPr>
          <w:lang w:eastAsia="hr-HR"/>
        </w:rPr>
        <w:t>(</w:t>
      </w:r>
      <w:r w:rsidR="004071FA">
        <w:rPr>
          <w:lang w:eastAsia="hr-HR"/>
        </w:rPr>
        <w:t>8</w:t>
      </w:r>
      <w:r w:rsidRPr="00D040A7">
        <w:rPr>
          <w:lang w:eastAsia="hr-HR"/>
        </w:rPr>
        <w:t xml:space="preserve">) Ako jamstvo za uredno ispunjenje ugovora ne bude naplaćeno, Naručitelj će ga vratiti Izvršitelju nakon njegovog isteka, na njegov pisani zahtjev. </w:t>
      </w:r>
    </w:p>
    <w:p w14:paraId="7D083BBD" w14:textId="77777777" w:rsidR="0024052E" w:rsidRPr="00D040A7" w:rsidRDefault="0024052E" w:rsidP="0024052E">
      <w:pPr>
        <w:jc w:val="both"/>
        <w:rPr>
          <w:lang w:eastAsia="hr-HR"/>
        </w:rPr>
      </w:pPr>
    </w:p>
    <w:p w14:paraId="3FE8C310" w14:textId="55DDC5D4" w:rsidR="0024052E" w:rsidRPr="00D040A7" w:rsidRDefault="0024052E" w:rsidP="0024052E">
      <w:pPr>
        <w:jc w:val="both"/>
        <w:rPr>
          <w:lang w:eastAsia="hr-HR"/>
        </w:rPr>
      </w:pPr>
      <w:r w:rsidRPr="00D040A7">
        <w:rPr>
          <w:lang w:eastAsia="hr-HR"/>
        </w:rPr>
        <w:t>(</w:t>
      </w:r>
      <w:r w:rsidR="004071FA">
        <w:rPr>
          <w:lang w:eastAsia="hr-HR"/>
        </w:rPr>
        <w:t>9</w:t>
      </w:r>
      <w:r w:rsidRPr="00D040A7">
        <w:rPr>
          <w:lang w:eastAsia="hr-HR"/>
        </w:rPr>
        <w:t xml:space="preserve">) Zadužnica mora važiti za razdoblje trajanja ugovora i mora biti izdana u korist Naručitelja. </w:t>
      </w:r>
    </w:p>
    <w:p w14:paraId="5F900AF6" w14:textId="77777777" w:rsidR="0024052E" w:rsidRPr="00D040A7" w:rsidRDefault="0024052E" w:rsidP="0024052E">
      <w:pPr>
        <w:jc w:val="both"/>
        <w:rPr>
          <w:lang w:eastAsia="hr-HR"/>
        </w:rPr>
      </w:pPr>
    </w:p>
    <w:p w14:paraId="34016A84" w14:textId="37FB4164" w:rsidR="0024052E" w:rsidRPr="00D040A7" w:rsidRDefault="0024052E" w:rsidP="0024052E">
      <w:pPr>
        <w:jc w:val="both"/>
        <w:rPr>
          <w:lang w:eastAsia="hr-HR"/>
        </w:rPr>
      </w:pPr>
      <w:r w:rsidRPr="00D040A7">
        <w:rPr>
          <w:lang w:eastAsia="hr-HR"/>
        </w:rPr>
        <w:t>(1</w:t>
      </w:r>
      <w:r w:rsidR="004071FA">
        <w:rPr>
          <w:lang w:eastAsia="hr-HR"/>
        </w:rPr>
        <w:t>0</w:t>
      </w:r>
      <w:r w:rsidRPr="00D040A7">
        <w:rPr>
          <w:lang w:eastAsia="hr-HR"/>
        </w:rPr>
        <w:t xml:space="preserve">) Ukoliko je Izvršitelj kao jamstvo predao novčani polog, u slučaju produljenja roka izvršenja Ugovora, Naručitelj ima pravo zadržati takav novčani polog do stvarnog izvršenja Ugovora. </w:t>
      </w:r>
    </w:p>
    <w:p w14:paraId="35601A0D" w14:textId="77777777" w:rsidR="00B869EE" w:rsidRPr="00B869EE" w:rsidRDefault="00B869EE" w:rsidP="0024052E">
      <w:pPr>
        <w:jc w:val="both"/>
        <w:rPr>
          <w:lang w:eastAsia="hr-HR"/>
        </w:rPr>
      </w:pPr>
      <w:r w:rsidRPr="00B869EE">
        <w:rPr>
          <w:lang w:eastAsia="hr-HR"/>
        </w:rPr>
        <w:t xml:space="preserve"> </w:t>
      </w:r>
    </w:p>
    <w:p w14:paraId="42D4453B" w14:textId="77777777" w:rsidR="00B869EE" w:rsidRPr="00B869EE" w:rsidRDefault="00B869EE" w:rsidP="00B869EE">
      <w:pPr>
        <w:jc w:val="both"/>
        <w:rPr>
          <w:lang w:eastAsia="hr-HR"/>
        </w:rPr>
      </w:pPr>
    </w:p>
    <w:p w14:paraId="6470C079" w14:textId="77777777" w:rsidR="00B869EE" w:rsidRPr="00B869EE" w:rsidRDefault="00B869EE" w:rsidP="00B869EE">
      <w:pPr>
        <w:jc w:val="both"/>
        <w:rPr>
          <w:b/>
          <w:lang w:eastAsia="hr-HR"/>
        </w:rPr>
      </w:pPr>
      <w:r w:rsidRPr="00B869EE">
        <w:rPr>
          <w:b/>
          <w:lang w:eastAsia="hr-HR"/>
        </w:rPr>
        <w:t>PRAVA I OBVEZE IZVRŠITELJA</w:t>
      </w:r>
    </w:p>
    <w:p w14:paraId="5494CC34" w14:textId="77777777" w:rsidR="00B869EE" w:rsidRPr="00B869EE" w:rsidRDefault="00B869EE" w:rsidP="00B869EE">
      <w:pPr>
        <w:jc w:val="both"/>
        <w:rPr>
          <w:b/>
          <w:lang w:eastAsia="hr-HR"/>
        </w:rPr>
      </w:pPr>
    </w:p>
    <w:p w14:paraId="6B6AD675" w14:textId="77777777" w:rsidR="00B869EE" w:rsidRPr="00B869EE" w:rsidRDefault="00B869EE" w:rsidP="00B869EE">
      <w:pPr>
        <w:jc w:val="both"/>
        <w:rPr>
          <w:b/>
          <w:lang w:eastAsia="hr-HR"/>
        </w:rPr>
      </w:pPr>
      <w:r w:rsidRPr="00B869EE">
        <w:rPr>
          <w:b/>
          <w:lang w:eastAsia="hr-HR"/>
        </w:rPr>
        <w:t>Članak 1</w:t>
      </w:r>
      <w:r w:rsidR="001C36B4">
        <w:rPr>
          <w:b/>
          <w:lang w:eastAsia="hr-HR"/>
        </w:rPr>
        <w:t>0</w:t>
      </w:r>
      <w:r w:rsidRPr="00B869EE">
        <w:rPr>
          <w:b/>
          <w:lang w:eastAsia="hr-HR"/>
        </w:rPr>
        <w:t>.</w:t>
      </w:r>
    </w:p>
    <w:p w14:paraId="7CB23219" w14:textId="77777777" w:rsidR="00B869EE" w:rsidRPr="00B869EE" w:rsidRDefault="00B869EE" w:rsidP="00B869EE">
      <w:pPr>
        <w:jc w:val="both"/>
        <w:rPr>
          <w:lang w:eastAsia="hr-HR"/>
        </w:rPr>
      </w:pPr>
    </w:p>
    <w:p w14:paraId="5B38E2FD" w14:textId="77777777" w:rsidR="00B869EE" w:rsidRPr="00B869EE" w:rsidRDefault="00B869EE" w:rsidP="00B869EE">
      <w:pPr>
        <w:jc w:val="both"/>
        <w:rPr>
          <w:lang w:eastAsia="hr-HR"/>
        </w:rPr>
      </w:pPr>
      <w:r w:rsidRPr="00B869EE">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068F222" w14:textId="77777777" w:rsidR="00B869EE" w:rsidRPr="00B869EE" w:rsidRDefault="00B869EE" w:rsidP="00B869EE">
      <w:pPr>
        <w:jc w:val="both"/>
        <w:rPr>
          <w:lang w:eastAsia="hr-HR"/>
        </w:rPr>
      </w:pPr>
    </w:p>
    <w:p w14:paraId="451DBD3F" w14:textId="77777777" w:rsidR="000B6BE8" w:rsidRPr="00262239" w:rsidRDefault="00B869EE" w:rsidP="000B6BE8">
      <w:pPr>
        <w:jc w:val="both"/>
        <w:rPr>
          <w:rFonts w:eastAsiaTheme="minorHAnsi"/>
          <w:szCs w:val="22"/>
        </w:rPr>
      </w:pPr>
      <w:r w:rsidRPr="00B869EE">
        <w:rPr>
          <w:lang w:eastAsia="hr-HR"/>
        </w:rPr>
        <w:t xml:space="preserve">(2) Komunikacija i svaka druga razmjena informacija između Naručitelja i Izvršitelja </w:t>
      </w:r>
      <w:r w:rsidR="000B6BE8">
        <w:rPr>
          <w:lang w:eastAsia="hr-HR"/>
        </w:rPr>
        <w:t>obavlja se na hrvatskom jeziku, a</w:t>
      </w:r>
      <w:r w:rsidR="000B6BE8">
        <w:rPr>
          <w:rFonts w:eastAsiaTheme="minorHAnsi"/>
          <w:szCs w:val="22"/>
        </w:rPr>
        <w:t xml:space="preserve"> sa projektnim partnerima na engleskom jeziku,</w:t>
      </w:r>
      <w:r w:rsidR="000B6BE8" w:rsidRPr="00262239">
        <w:rPr>
          <w:rFonts w:eastAsiaTheme="minorHAnsi"/>
          <w:szCs w:val="22"/>
        </w:rPr>
        <w:t xml:space="preserve"> </w:t>
      </w:r>
      <w:r w:rsidR="000B6BE8">
        <w:rPr>
          <w:rFonts w:eastAsiaTheme="minorHAnsi"/>
          <w:szCs w:val="22"/>
        </w:rPr>
        <w:t>dok</w:t>
      </w:r>
      <w:r w:rsidR="000B6BE8" w:rsidRPr="00262239">
        <w:rPr>
          <w:rFonts w:eastAsiaTheme="minorHAnsi"/>
          <w:szCs w:val="22"/>
        </w:rPr>
        <w:t xml:space="preserve"> traženi rezultati aktivnosti moraju biti dostavljeni na </w:t>
      </w:r>
      <w:r w:rsidR="000B6BE8">
        <w:rPr>
          <w:rFonts w:eastAsiaTheme="minorHAnsi"/>
          <w:szCs w:val="22"/>
        </w:rPr>
        <w:t>engleskom</w:t>
      </w:r>
      <w:r w:rsidR="000B6BE8" w:rsidRPr="00262239">
        <w:rPr>
          <w:rFonts w:eastAsiaTheme="minorHAnsi"/>
          <w:szCs w:val="22"/>
        </w:rPr>
        <w:t xml:space="preserve"> jeziku. </w:t>
      </w:r>
    </w:p>
    <w:p w14:paraId="20F1EAE3" w14:textId="77777777" w:rsidR="00B869EE" w:rsidRPr="00B869EE" w:rsidRDefault="00B869EE" w:rsidP="00B869EE">
      <w:pPr>
        <w:jc w:val="both"/>
        <w:rPr>
          <w:lang w:eastAsia="hr-HR"/>
        </w:rPr>
      </w:pPr>
    </w:p>
    <w:p w14:paraId="7BCCC780" w14:textId="77777777" w:rsidR="00B869EE" w:rsidRPr="00B869EE" w:rsidRDefault="00B869EE" w:rsidP="00B869EE">
      <w:pPr>
        <w:jc w:val="both"/>
        <w:rPr>
          <w:lang w:eastAsia="hr-HR"/>
        </w:rPr>
      </w:pPr>
    </w:p>
    <w:p w14:paraId="7A0E6CD0" w14:textId="77777777" w:rsidR="00B869EE" w:rsidRPr="00B869EE" w:rsidRDefault="00B869EE" w:rsidP="00B869EE">
      <w:pPr>
        <w:jc w:val="both"/>
        <w:rPr>
          <w:lang w:eastAsia="hr-HR"/>
        </w:rPr>
      </w:pPr>
      <w:r w:rsidRPr="00B869EE">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14:paraId="16715662" w14:textId="77777777" w:rsidR="000B6BE8" w:rsidRDefault="000B6BE8" w:rsidP="000B6BE8">
      <w:pPr>
        <w:autoSpaceDE w:val="0"/>
        <w:autoSpaceDN w:val="0"/>
        <w:adjustRightInd w:val="0"/>
        <w:spacing w:after="120"/>
        <w:jc w:val="both"/>
        <w:rPr>
          <w:rFonts w:eastAsiaTheme="minorHAnsi"/>
          <w:szCs w:val="22"/>
        </w:rPr>
      </w:pPr>
    </w:p>
    <w:p w14:paraId="150BB9F5" w14:textId="77777777" w:rsidR="00B869EE" w:rsidRPr="00B869EE" w:rsidRDefault="000B6BE8" w:rsidP="00B869EE">
      <w:pPr>
        <w:jc w:val="both"/>
        <w:rPr>
          <w:lang w:eastAsia="hr-HR"/>
        </w:rPr>
      </w:pPr>
      <w:r>
        <w:rPr>
          <w:lang w:eastAsia="hr-HR"/>
        </w:rPr>
        <w:lastRenderedPageBreak/>
        <w:t xml:space="preserve">(4) </w:t>
      </w:r>
      <w:r w:rsidR="00B869EE" w:rsidRPr="00B869EE">
        <w:rPr>
          <w:lang w:eastAsia="hr-HR"/>
        </w:rPr>
        <w:t>Sve konzultacije i pisana komunikacija s Naručiteljem provodit će se putem elektroničke pošte na adrese koje će definirati Izvršitelj i Naručitelj.</w:t>
      </w:r>
    </w:p>
    <w:p w14:paraId="7DE9A2FF" w14:textId="77777777" w:rsidR="00B869EE" w:rsidRPr="00B869EE" w:rsidRDefault="00B869EE" w:rsidP="00B869EE">
      <w:pPr>
        <w:jc w:val="both"/>
        <w:rPr>
          <w:lang w:eastAsia="hr-HR"/>
        </w:rPr>
      </w:pPr>
    </w:p>
    <w:p w14:paraId="071F1D48" w14:textId="3D0857F8" w:rsidR="00B869EE" w:rsidRDefault="00B869EE" w:rsidP="00B869EE">
      <w:pPr>
        <w:jc w:val="both"/>
        <w:rPr>
          <w:rFonts w:eastAsiaTheme="minorHAnsi"/>
          <w:szCs w:val="22"/>
        </w:rPr>
      </w:pPr>
      <w:r w:rsidRPr="00B869EE">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w:t>
      </w:r>
      <w:r w:rsidR="000B6BE8">
        <w:rPr>
          <w:lang w:eastAsia="hr-HR"/>
        </w:rPr>
        <w:t>. O</w:t>
      </w:r>
      <w:r w:rsidR="000B6BE8" w:rsidRPr="003B4AE4">
        <w:rPr>
          <w:rFonts w:eastAsiaTheme="minorHAnsi"/>
          <w:szCs w:val="22"/>
        </w:rPr>
        <w:t xml:space="preserve">baveza </w:t>
      </w:r>
      <w:r w:rsidR="000B6BE8">
        <w:rPr>
          <w:rFonts w:eastAsiaTheme="minorHAnsi"/>
          <w:szCs w:val="22"/>
        </w:rPr>
        <w:t xml:space="preserve">Izvršitelja </w:t>
      </w:r>
      <w:r w:rsidR="000B6BE8" w:rsidRPr="003B4AE4">
        <w:rPr>
          <w:rFonts w:eastAsiaTheme="minorHAnsi"/>
          <w:szCs w:val="22"/>
        </w:rPr>
        <w:t>je sastavljanje svih potrebnih zapisn</w:t>
      </w:r>
      <w:r w:rsidR="000B6BE8">
        <w:rPr>
          <w:rFonts w:eastAsiaTheme="minorHAnsi"/>
          <w:szCs w:val="22"/>
        </w:rPr>
        <w:t xml:space="preserve">ika sa sastanaka, evidencija </w:t>
      </w:r>
      <w:r w:rsidR="000B6BE8" w:rsidRPr="003B4AE4">
        <w:rPr>
          <w:rFonts w:eastAsiaTheme="minorHAnsi"/>
          <w:szCs w:val="22"/>
        </w:rPr>
        <w:t>dokumenata vezanih uz praćenje izvršenja usluge.</w:t>
      </w:r>
    </w:p>
    <w:p w14:paraId="4FB30462" w14:textId="77777777" w:rsidR="000B6BE8" w:rsidRPr="00B869EE" w:rsidRDefault="000B6BE8" w:rsidP="00B869EE">
      <w:pPr>
        <w:jc w:val="both"/>
        <w:rPr>
          <w:lang w:eastAsia="hr-HR"/>
        </w:rPr>
      </w:pPr>
    </w:p>
    <w:p w14:paraId="21BC0A68" w14:textId="77777777" w:rsidR="0024052E" w:rsidRPr="00D040A7" w:rsidRDefault="0024052E" w:rsidP="0024052E">
      <w:pPr>
        <w:jc w:val="both"/>
        <w:rPr>
          <w:lang w:eastAsia="hr-HR"/>
        </w:rPr>
      </w:pPr>
      <w:r w:rsidRPr="00D040A7">
        <w:rPr>
          <w:lang w:eastAsia="hr-HR"/>
        </w:rPr>
        <w:t xml:space="preserve">(6) Izvršitelj se obvezuje u roku od </w:t>
      </w:r>
      <w:r w:rsidR="00F6367E">
        <w:rPr>
          <w:lang w:eastAsia="hr-HR"/>
        </w:rPr>
        <w:t>10 dana održati</w:t>
      </w:r>
      <w:r w:rsidRPr="00D040A7">
        <w:rPr>
          <w:lang w:eastAsia="hr-HR"/>
        </w:rPr>
        <w:t xml:space="preserve"> uvodn</w:t>
      </w:r>
      <w:r w:rsidR="00F6367E">
        <w:rPr>
          <w:lang w:eastAsia="hr-HR"/>
        </w:rPr>
        <w:t>i</w:t>
      </w:r>
      <w:r w:rsidRPr="00D040A7">
        <w:rPr>
          <w:lang w:eastAsia="hr-HR"/>
        </w:rPr>
        <w:t xml:space="preserve"> radn</w:t>
      </w:r>
      <w:r w:rsidR="00F6367E">
        <w:rPr>
          <w:lang w:eastAsia="hr-HR"/>
        </w:rPr>
        <w:t xml:space="preserve">i </w:t>
      </w:r>
      <w:r w:rsidRPr="00D040A7">
        <w:rPr>
          <w:lang w:eastAsia="hr-HR"/>
        </w:rPr>
        <w:t>sastan</w:t>
      </w:r>
      <w:r w:rsidR="00F6367E">
        <w:rPr>
          <w:lang w:eastAsia="hr-HR"/>
        </w:rPr>
        <w:t>a</w:t>
      </w:r>
      <w:r w:rsidRPr="00D040A7">
        <w:rPr>
          <w:lang w:eastAsia="hr-HR"/>
        </w:rPr>
        <w:t>k izraditi i dostaviti plan provedbe ugovora koji je usklađen sa zahtjevima Naručitelja te po potrebi i u dogovoru s Naručiteljem, za vrijeme provedbe Ugovora o javnoj nabavi, isti ažurirati sukladno dinamici provedbe projekta te smjernicama Naručitelja.</w:t>
      </w:r>
    </w:p>
    <w:p w14:paraId="45E7F359" w14:textId="77777777" w:rsidR="0024052E" w:rsidRPr="00D040A7" w:rsidRDefault="0024052E" w:rsidP="0024052E">
      <w:pPr>
        <w:jc w:val="both"/>
        <w:rPr>
          <w:highlight w:val="yellow"/>
          <w:lang w:eastAsia="hr-HR"/>
        </w:rPr>
      </w:pPr>
    </w:p>
    <w:p w14:paraId="6E6F86AE" w14:textId="77777777" w:rsidR="0024052E" w:rsidRPr="00D040A7" w:rsidRDefault="0024052E" w:rsidP="0024052E">
      <w:pPr>
        <w:jc w:val="both"/>
        <w:rPr>
          <w:lang w:eastAsia="hr-HR"/>
        </w:rPr>
      </w:pPr>
      <w:r w:rsidRPr="00D040A7">
        <w:rPr>
          <w:lang w:eastAsia="hr-HR"/>
        </w:rPr>
        <w:t>(7) Izvršitelj se obvezuje da će stručnjaci koje je nominirao u Ponudi, a koji predstavljaju projektni tim, pružiti usluge iz ovog Ugovora.</w:t>
      </w:r>
    </w:p>
    <w:p w14:paraId="478EA9E3" w14:textId="77777777" w:rsidR="0024052E" w:rsidRPr="00D040A7" w:rsidRDefault="0024052E" w:rsidP="0024052E">
      <w:pPr>
        <w:jc w:val="both"/>
        <w:rPr>
          <w:lang w:eastAsia="hr-HR"/>
        </w:rPr>
      </w:pPr>
    </w:p>
    <w:p w14:paraId="471839DD" w14:textId="77777777" w:rsidR="00B869EE" w:rsidRPr="00B869EE" w:rsidRDefault="0024052E" w:rsidP="0024052E">
      <w:pPr>
        <w:spacing w:after="160" w:line="259" w:lineRule="auto"/>
        <w:contextualSpacing/>
        <w:jc w:val="both"/>
        <w:rPr>
          <w:rFonts w:eastAsia="Calibri"/>
        </w:rPr>
      </w:pPr>
      <w:r w:rsidRPr="00D040A7">
        <w:rPr>
          <w:lang w:eastAsia="hr-HR"/>
        </w:rPr>
        <w:t>(8) Izvršitelj može pisanim zahtjevom za zamjenu ugovorenog stručnjaka uz navođenje opravdanog razloga zamijeniti stručnjaka kojeg je nominirao u Ponudi uz prethodno odobrenje Naručitelja. Osoba koju se predlaže za zamjenu mora imati najmanje iste kvalifikacije, te stručno znanje i iskustvo određeno u Dokumentaciji o nabavi. Sve troškove povezane sa zamjenom stručnjaka snosi Izvršitelj.</w:t>
      </w:r>
    </w:p>
    <w:p w14:paraId="0770A94E" w14:textId="77777777" w:rsidR="00641D70" w:rsidRDefault="00641D70" w:rsidP="00B869EE">
      <w:pPr>
        <w:jc w:val="both"/>
        <w:rPr>
          <w:b/>
          <w:lang w:eastAsia="hr-HR"/>
        </w:rPr>
      </w:pPr>
    </w:p>
    <w:p w14:paraId="081BDCE5" w14:textId="77777777" w:rsidR="00641D70" w:rsidRDefault="00641D70" w:rsidP="00B869EE">
      <w:pPr>
        <w:jc w:val="both"/>
        <w:rPr>
          <w:b/>
          <w:lang w:eastAsia="hr-HR"/>
        </w:rPr>
      </w:pPr>
    </w:p>
    <w:p w14:paraId="2FF60294" w14:textId="77777777" w:rsidR="00B869EE" w:rsidRPr="00B869EE" w:rsidRDefault="00B869EE" w:rsidP="00B869EE">
      <w:pPr>
        <w:jc w:val="both"/>
        <w:rPr>
          <w:b/>
          <w:lang w:eastAsia="hr-HR"/>
        </w:rPr>
      </w:pPr>
      <w:r w:rsidRPr="00B869EE">
        <w:rPr>
          <w:b/>
          <w:lang w:eastAsia="hr-HR"/>
        </w:rPr>
        <w:t>PRAVA I OBVEZE NARUČITELJA</w:t>
      </w:r>
    </w:p>
    <w:p w14:paraId="0BCDA2E3" w14:textId="77777777" w:rsidR="00B869EE" w:rsidRPr="00B869EE" w:rsidRDefault="00B869EE" w:rsidP="00B869EE">
      <w:pPr>
        <w:jc w:val="both"/>
        <w:rPr>
          <w:lang w:eastAsia="hr-HR"/>
        </w:rPr>
      </w:pPr>
    </w:p>
    <w:p w14:paraId="6AEE9E00" w14:textId="77777777" w:rsidR="00B869EE" w:rsidRPr="00B869EE" w:rsidRDefault="00E1751A" w:rsidP="00B869EE">
      <w:pPr>
        <w:jc w:val="both"/>
        <w:rPr>
          <w:b/>
          <w:lang w:eastAsia="hr-HR"/>
        </w:rPr>
      </w:pPr>
      <w:r>
        <w:rPr>
          <w:b/>
          <w:lang w:eastAsia="hr-HR"/>
        </w:rPr>
        <w:t>Članak 1</w:t>
      </w:r>
      <w:r w:rsidR="001C36B4">
        <w:rPr>
          <w:b/>
          <w:lang w:eastAsia="hr-HR"/>
        </w:rPr>
        <w:t>1</w:t>
      </w:r>
      <w:r w:rsidR="00B869EE" w:rsidRPr="00B869EE">
        <w:rPr>
          <w:b/>
          <w:lang w:eastAsia="hr-HR"/>
        </w:rPr>
        <w:t>.</w:t>
      </w:r>
    </w:p>
    <w:p w14:paraId="5F306766" w14:textId="77777777" w:rsidR="00B869EE" w:rsidRPr="00B869EE" w:rsidRDefault="00B869EE" w:rsidP="00B869EE">
      <w:pPr>
        <w:jc w:val="both"/>
        <w:rPr>
          <w:lang w:eastAsia="hr-HR"/>
        </w:rPr>
      </w:pPr>
    </w:p>
    <w:p w14:paraId="5EFBA891" w14:textId="77777777" w:rsidR="00B869EE" w:rsidRPr="00B869EE" w:rsidRDefault="00B869EE" w:rsidP="00B869EE">
      <w:pPr>
        <w:jc w:val="both"/>
        <w:rPr>
          <w:lang w:eastAsia="hr-HR"/>
        </w:rPr>
      </w:pPr>
      <w:r w:rsidRPr="00B869EE">
        <w:rPr>
          <w:lang w:eastAsia="hr-HR"/>
        </w:rPr>
        <w:t>(1) Naručitelj se obvezuje radi ispunjenja obveza iz ovog Ugovora</w:t>
      </w:r>
      <w:r w:rsidR="000B6BE8">
        <w:rPr>
          <w:lang w:eastAsia="hr-HR"/>
        </w:rPr>
        <w:t xml:space="preserve">: </w:t>
      </w:r>
    </w:p>
    <w:p w14:paraId="777EADD2" w14:textId="77777777" w:rsidR="00F6367E" w:rsidRPr="00262239" w:rsidRDefault="00F6367E" w:rsidP="00F6367E">
      <w:pPr>
        <w:numPr>
          <w:ilvl w:val="0"/>
          <w:numId w:val="13"/>
        </w:numPr>
        <w:jc w:val="both"/>
        <w:rPr>
          <w:rFonts w:eastAsiaTheme="minorHAnsi"/>
          <w:szCs w:val="22"/>
        </w:rPr>
      </w:pPr>
      <w:r w:rsidRPr="00262239">
        <w:rPr>
          <w:rFonts w:eastAsiaTheme="minorHAnsi"/>
          <w:szCs w:val="22"/>
        </w:rPr>
        <w:t>imenovati osobu zaduženu za koordinaciju izvršenja ugovora s Ponuditeljem;</w:t>
      </w:r>
    </w:p>
    <w:p w14:paraId="51DF47C0" w14:textId="77777777" w:rsidR="00F6367E" w:rsidRPr="00262239" w:rsidRDefault="00F6367E" w:rsidP="00F6367E">
      <w:pPr>
        <w:numPr>
          <w:ilvl w:val="0"/>
          <w:numId w:val="13"/>
        </w:numPr>
        <w:jc w:val="both"/>
        <w:rPr>
          <w:rFonts w:eastAsiaTheme="minorHAnsi"/>
          <w:szCs w:val="22"/>
        </w:rPr>
      </w:pPr>
      <w:r w:rsidRPr="00262239">
        <w:rPr>
          <w:rFonts w:eastAsiaTheme="minorHAnsi"/>
          <w:szCs w:val="22"/>
        </w:rPr>
        <w:t>osigurati potrebne djelatnike koji će stručno surađivati s Ponuditeljem i angažiranim stručnjacima;</w:t>
      </w:r>
    </w:p>
    <w:p w14:paraId="7DD07154" w14:textId="77777777" w:rsidR="00F6367E" w:rsidRPr="00262239" w:rsidRDefault="00F6367E" w:rsidP="00F6367E">
      <w:pPr>
        <w:numPr>
          <w:ilvl w:val="0"/>
          <w:numId w:val="13"/>
        </w:numPr>
        <w:jc w:val="both"/>
        <w:rPr>
          <w:rFonts w:eastAsiaTheme="minorHAnsi"/>
          <w:szCs w:val="22"/>
        </w:rPr>
      </w:pPr>
      <w:r w:rsidRPr="00262239">
        <w:rPr>
          <w:rFonts w:eastAsiaTheme="minorHAnsi"/>
          <w:szCs w:val="22"/>
        </w:rPr>
        <w:t>staviti Ponuditelju na raspolaganje svu dokumentaciju</w:t>
      </w:r>
      <w:r>
        <w:rPr>
          <w:rFonts w:eastAsiaTheme="minorHAnsi"/>
          <w:szCs w:val="22"/>
        </w:rPr>
        <w:t>, tj. dokumente koji su proizašli kao rezultat projekta</w:t>
      </w:r>
      <w:r w:rsidRPr="00262239">
        <w:rPr>
          <w:rFonts w:eastAsiaTheme="minorHAnsi"/>
          <w:szCs w:val="22"/>
        </w:rPr>
        <w:t xml:space="preserve"> te osigurati </w:t>
      </w:r>
      <w:r>
        <w:rPr>
          <w:rFonts w:eastAsiaTheme="minorHAnsi"/>
          <w:szCs w:val="22"/>
        </w:rPr>
        <w:t xml:space="preserve">kontakte projektnih partnera i </w:t>
      </w:r>
      <w:r w:rsidRPr="00262239">
        <w:rPr>
          <w:rFonts w:eastAsiaTheme="minorHAnsi"/>
          <w:szCs w:val="22"/>
        </w:rPr>
        <w:t xml:space="preserve">pristup </w:t>
      </w:r>
      <w:r>
        <w:rPr>
          <w:rFonts w:eastAsiaTheme="minorHAnsi"/>
          <w:szCs w:val="22"/>
        </w:rPr>
        <w:t xml:space="preserve">ostalim </w:t>
      </w:r>
      <w:r w:rsidRPr="00262239">
        <w:rPr>
          <w:rFonts w:eastAsiaTheme="minorHAnsi"/>
          <w:szCs w:val="22"/>
        </w:rPr>
        <w:t>potrebnim podacima nužnima za provedbu aktivnosti;</w:t>
      </w:r>
    </w:p>
    <w:p w14:paraId="4098A8E3" w14:textId="77777777" w:rsidR="00F6367E" w:rsidRPr="00262239" w:rsidRDefault="00F6367E" w:rsidP="00F6367E">
      <w:pPr>
        <w:numPr>
          <w:ilvl w:val="0"/>
          <w:numId w:val="13"/>
        </w:numPr>
        <w:jc w:val="both"/>
        <w:rPr>
          <w:rFonts w:eastAsiaTheme="minorHAnsi"/>
          <w:szCs w:val="22"/>
        </w:rPr>
      </w:pPr>
      <w:r w:rsidRPr="00262239">
        <w:rPr>
          <w:rFonts w:eastAsiaTheme="minorHAnsi"/>
          <w:szCs w:val="22"/>
        </w:rPr>
        <w:t>u dogovorenim rokovima davati Ponuditelju, odnosno angažiranim stručnjacima potrebna mišljenja, očitovanja, upute i sl. vezano uz izrađene materijale, pripremljene aktivnosti i ostale rezultate.</w:t>
      </w:r>
    </w:p>
    <w:p w14:paraId="3B93F298" w14:textId="77777777" w:rsidR="00B869EE" w:rsidRPr="00B869EE" w:rsidRDefault="00F6367E" w:rsidP="00B869EE">
      <w:pPr>
        <w:jc w:val="both"/>
        <w:rPr>
          <w:lang w:eastAsia="hr-HR"/>
        </w:rPr>
      </w:pPr>
      <w:r>
        <w:rPr>
          <w:lang w:eastAsia="hr-HR"/>
        </w:rPr>
        <w:t xml:space="preserve">(2) </w:t>
      </w:r>
      <w:r w:rsidR="00B869EE" w:rsidRPr="00B869EE">
        <w:rPr>
          <w:lang w:eastAsia="hr-HR"/>
        </w:rPr>
        <w:t>Naručitelj se obvezuje Izvršitelju platiti naknadu u visini i u dinamici kako je to opisano u članku 4. i 6. ovog Ugovora.</w:t>
      </w:r>
    </w:p>
    <w:p w14:paraId="35CE7ACD" w14:textId="77777777" w:rsidR="00B869EE" w:rsidRPr="00B869EE" w:rsidRDefault="00B869EE" w:rsidP="00B869EE">
      <w:pPr>
        <w:jc w:val="both"/>
        <w:rPr>
          <w:highlight w:val="yellow"/>
          <w:lang w:eastAsia="hr-HR"/>
        </w:rPr>
      </w:pPr>
    </w:p>
    <w:p w14:paraId="4D49CC2F" w14:textId="77777777" w:rsidR="00641D70" w:rsidRDefault="00641D70" w:rsidP="00B869EE">
      <w:pPr>
        <w:jc w:val="both"/>
        <w:rPr>
          <w:b/>
          <w:lang w:eastAsia="hr-HR"/>
        </w:rPr>
      </w:pPr>
    </w:p>
    <w:p w14:paraId="232B0C61" w14:textId="77777777" w:rsidR="00B869EE" w:rsidRPr="00B869EE" w:rsidRDefault="00B869EE" w:rsidP="00B869EE">
      <w:pPr>
        <w:jc w:val="both"/>
        <w:rPr>
          <w:b/>
          <w:lang w:eastAsia="hr-HR"/>
        </w:rPr>
      </w:pPr>
      <w:r w:rsidRPr="00B869EE">
        <w:rPr>
          <w:b/>
          <w:lang w:eastAsia="hr-HR"/>
        </w:rPr>
        <w:t>TAJNOST I ZAŠTITA PODATAKA</w:t>
      </w:r>
    </w:p>
    <w:p w14:paraId="4586AEE5" w14:textId="77777777" w:rsidR="00B869EE" w:rsidRPr="00B869EE" w:rsidRDefault="00B869EE" w:rsidP="00B869EE">
      <w:pPr>
        <w:jc w:val="both"/>
        <w:rPr>
          <w:lang w:eastAsia="hr-HR"/>
        </w:rPr>
      </w:pPr>
    </w:p>
    <w:p w14:paraId="5AF04FDF" w14:textId="77777777" w:rsidR="00B869EE" w:rsidRPr="00B869EE" w:rsidRDefault="00B869EE" w:rsidP="00B869EE">
      <w:pPr>
        <w:jc w:val="both"/>
        <w:rPr>
          <w:rFonts w:eastAsia="Calibri"/>
          <w:b/>
        </w:rPr>
      </w:pPr>
      <w:r w:rsidRPr="00B869EE">
        <w:rPr>
          <w:rFonts w:eastAsia="Calibri"/>
          <w:b/>
        </w:rPr>
        <w:t>Članak</w:t>
      </w:r>
      <w:r w:rsidR="00E1751A">
        <w:rPr>
          <w:rFonts w:eastAsia="Calibri"/>
          <w:b/>
        </w:rPr>
        <w:t xml:space="preserve"> 1</w:t>
      </w:r>
      <w:r w:rsidR="001C36B4">
        <w:rPr>
          <w:rFonts w:eastAsia="Calibri"/>
          <w:b/>
        </w:rPr>
        <w:t>2</w:t>
      </w:r>
      <w:r w:rsidRPr="00B869EE">
        <w:rPr>
          <w:rFonts w:eastAsia="Calibri"/>
          <w:b/>
        </w:rPr>
        <w:t>.</w:t>
      </w:r>
    </w:p>
    <w:p w14:paraId="5034FF31" w14:textId="77777777" w:rsidR="00B869EE" w:rsidRPr="00B869EE" w:rsidRDefault="00B869EE" w:rsidP="00B869EE">
      <w:pPr>
        <w:jc w:val="both"/>
        <w:rPr>
          <w:rFonts w:ascii="Calibri" w:eastAsia="Calibri" w:hAnsi="Calibri"/>
          <w:sz w:val="22"/>
          <w:szCs w:val="22"/>
        </w:rPr>
      </w:pPr>
    </w:p>
    <w:p w14:paraId="1C2EEB32" w14:textId="77777777" w:rsidR="00B869EE" w:rsidRPr="00B869EE" w:rsidRDefault="00B869EE" w:rsidP="00B869EE">
      <w:pPr>
        <w:jc w:val="both"/>
        <w:rPr>
          <w:rFonts w:eastAsia="Calibri"/>
        </w:rPr>
      </w:pPr>
      <w:r w:rsidRPr="00B869EE">
        <w:rPr>
          <w:rFonts w:ascii="Calibri" w:eastAsia="Calibri" w:hAnsi="Calibri"/>
          <w:sz w:val="22"/>
          <w:szCs w:val="22"/>
        </w:rPr>
        <w:lastRenderedPageBreak/>
        <w:t>(</w:t>
      </w:r>
      <w:r w:rsidRPr="00B869EE">
        <w:rPr>
          <w:rFonts w:eastAsia="Calibri"/>
        </w:rPr>
        <w:t>1) Izvršitelj će za vrijeme izvršavanja Ugovora, biti u prilici upoznati se s različitim informacijama, dokumentima, prepiskom, tablicama i ostalim detaljima o poslovima vezanim uz projekt.</w:t>
      </w:r>
    </w:p>
    <w:p w14:paraId="4F01A253" w14:textId="77777777" w:rsidR="00B869EE" w:rsidRPr="00B869EE" w:rsidRDefault="00B869EE" w:rsidP="00B869EE">
      <w:pPr>
        <w:jc w:val="both"/>
        <w:rPr>
          <w:rFonts w:eastAsia="Calibri"/>
        </w:rPr>
      </w:pPr>
    </w:p>
    <w:p w14:paraId="0CBD16BC" w14:textId="77777777" w:rsidR="00B869EE" w:rsidRPr="00B869EE" w:rsidRDefault="00B869EE" w:rsidP="00B869EE">
      <w:pPr>
        <w:jc w:val="both"/>
        <w:rPr>
          <w:rFonts w:eastAsia="Calibri"/>
        </w:rPr>
      </w:pPr>
      <w:r w:rsidRPr="00B869EE">
        <w:rPr>
          <w:rFonts w:eastAsia="Calibri"/>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14:paraId="4D1DCFD6" w14:textId="77777777" w:rsidR="00B869EE" w:rsidRPr="00B869EE" w:rsidRDefault="00B869EE" w:rsidP="00B869EE">
      <w:pPr>
        <w:jc w:val="both"/>
        <w:rPr>
          <w:rFonts w:eastAsia="Calibri"/>
        </w:rPr>
      </w:pPr>
    </w:p>
    <w:p w14:paraId="0BBB1EA9" w14:textId="77777777" w:rsidR="00B869EE" w:rsidRPr="00B869EE" w:rsidRDefault="00B869EE" w:rsidP="00B869EE">
      <w:pPr>
        <w:jc w:val="both"/>
        <w:rPr>
          <w:rFonts w:eastAsia="Calibri"/>
        </w:rPr>
      </w:pPr>
      <w:r w:rsidRPr="00B869EE">
        <w:rPr>
          <w:rFonts w:eastAsia="Calibri"/>
        </w:rPr>
        <w:t xml:space="preserve">(3) U kategoriju povjerljivih podataka ne spadaju informacije, dokumenti, podaci, tablice i grafički prikazi (materijali): </w:t>
      </w:r>
    </w:p>
    <w:p w14:paraId="2493EBAC" w14:textId="77777777" w:rsidR="00B869EE" w:rsidRPr="00B869EE" w:rsidRDefault="00B869EE" w:rsidP="00B869EE">
      <w:pPr>
        <w:jc w:val="both"/>
        <w:rPr>
          <w:rFonts w:eastAsia="Calibri"/>
        </w:rPr>
      </w:pPr>
    </w:p>
    <w:p w14:paraId="59C4FAC0" w14:textId="77777777" w:rsidR="00B869EE" w:rsidRPr="00B869EE" w:rsidRDefault="00B869EE" w:rsidP="00B869EE">
      <w:pPr>
        <w:jc w:val="both"/>
        <w:rPr>
          <w:rFonts w:eastAsia="Calibri"/>
        </w:rPr>
      </w:pPr>
      <w:r w:rsidRPr="00B869EE">
        <w:rPr>
          <w:rFonts w:eastAsia="Calibri"/>
        </w:rPr>
        <w:t>1. kojima su Naručitelj ili Izvršitelj raspolagali i prije no što mu ga je dostavila druga strana ili</w:t>
      </w:r>
    </w:p>
    <w:p w14:paraId="74D48CB6" w14:textId="77777777" w:rsidR="00B869EE" w:rsidRPr="00B869EE" w:rsidRDefault="00B869EE" w:rsidP="00B869EE">
      <w:pPr>
        <w:jc w:val="both"/>
        <w:rPr>
          <w:rFonts w:eastAsia="Calibri"/>
        </w:rPr>
      </w:pPr>
      <w:r w:rsidRPr="00B869EE">
        <w:rPr>
          <w:rFonts w:eastAsia="Calibri"/>
        </w:rPr>
        <w:t>2. koji su javno dostupni iz drugih izvora ili</w:t>
      </w:r>
    </w:p>
    <w:p w14:paraId="192710B7" w14:textId="77777777" w:rsidR="00B869EE" w:rsidRPr="00B869EE" w:rsidRDefault="00B869EE" w:rsidP="00B869EE">
      <w:pPr>
        <w:jc w:val="both"/>
        <w:rPr>
          <w:rFonts w:eastAsia="Calibri"/>
        </w:rPr>
      </w:pPr>
      <w:r w:rsidRPr="00B869EE">
        <w:rPr>
          <w:rFonts w:eastAsia="Calibri"/>
        </w:rPr>
        <w:t>3. koje su Naručitelj ili Izvršitelj dobili iz nezavisnog izvora bez obveze čuvanja tajnosti materijala prema tom nezavisnom izvoru ili</w:t>
      </w:r>
    </w:p>
    <w:p w14:paraId="0AB8F3DB" w14:textId="77777777" w:rsidR="00B869EE" w:rsidRPr="00B869EE" w:rsidRDefault="00B869EE" w:rsidP="00B869EE">
      <w:pPr>
        <w:jc w:val="both"/>
        <w:rPr>
          <w:rFonts w:eastAsia="Calibri"/>
        </w:rPr>
      </w:pPr>
      <w:r w:rsidRPr="00B869EE">
        <w:rPr>
          <w:rFonts w:eastAsia="Calibri"/>
        </w:rPr>
        <w:t>4. koje su Naručitelj ili Izvršitelj nezavisno razvili (stvorili) bez primjene tajnih podataka druge strane ili</w:t>
      </w:r>
    </w:p>
    <w:p w14:paraId="746FD4F3" w14:textId="77777777" w:rsidR="00B869EE" w:rsidRPr="00B869EE" w:rsidRDefault="00B869EE" w:rsidP="00B869EE">
      <w:pPr>
        <w:jc w:val="both"/>
        <w:rPr>
          <w:rFonts w:eastAsia="Calibri"/>
        </w:rPr>
      </w:pPr>
      <w:r w:rsidRPr="00B869EE">
        <w:rPr>
          <w:rFonts w:eastAsia="Calibri"/>
        </w:rPr>
        <w:t>5. za koje Naručitelj ili Izvršitelj imaju zakonsku ili statutarnu obvezu objavljivanja.</w:t>
      </w:r>
    </w:p>
    <w:p w14:paraId="0149578E" w14:textId="77777777" w:rsidR="00B869EE" w:rsidRPr="00B869EE" w:rsidRDefault="00B869EE" w:rsidP="00B869EE">
      <w:pPr>
        <w:jc w:val="both"/>
        <w:rPr>
          <w:rFonts w:eastAsia="Calibri"/>
        </w:rPr>
      </w:pPr>
    </w:p>
    <w:p w14:paraId="75B09E00" w14:textId="77777777" w:rsidR="00B869EE" w:rsidRPr="00B869EE" w:rsidRDefault="00B869EE" w:rsidP="00B869EE">
      <w:pPr>
        <w:jc w:val="both"/>
        <w:rPr>
          <w:rFonts w:eastAsia="Calibri"/>
        </w:rPr>
      </w:pPr>
      <w:r w:rsidRPr="00B869EE">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14:paraId="13AA67C8" w14:textId="77777777" w:rsidR="00B869EE" w:rsidRPr="00B869EE" w:rsidRDefault="00B869EE" w:rsidP="00B869EE">
      <w:pPr>
        <w:jc w:val="both"/>
        <w:rPr>
          <w:rFonts w:eastAsia="Calibri"/>
        </w:rPr>
      </w:pPr>
    </w:p>
    <w:p w14:paraId="0B5C1364" w14:textId="77777777" w:rsidR="00B869EE" w:rsidRPr="00B869EE" w:rsidRDefault="00B869EE" w:rsidP="00B869EE">
      <w:pPr>
        <w:jc w:val="both"/>
        <w:rPr>
          <w:rFonts w:eastAsia="Calibri"/>
        </w:rPr>
      </w:pPr>
      <w:r w:rsidRPr="00B869EE">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14:paraId="66608B7D" w14:textId="77777777" w:rsidR="00B869EE" w:rsidRPr="00B869EE" w:rsidRDefault="00B869EE" w:rsidP="00B869EE">
      <w:pPr>
        <w:jc w:val="both"/>
        <w:rPr>
          <w:rFonts w:eastAsia="Calibri"/>
        </w:rPr>
      </w:pPr>
    </w:p>
    <w:p w14:paraId="20D4220A" w14:textId="77777777" w:rsidR="00B869EE" w:rsidRPr="00B869EE" w:rsidRDefault="00B869EE" w:rsidP="00B869EE">
      <w:pPr>
        <w:jc w:val="both"/>
        <w:rPr>
          <w:rFonts w:eastAsia="Calibri"/>
        </w:rPr>
      </w:pPr>
      <w:r w:rsidRPr="00B869EE">
        <w:rPr>
          <w:rFonts w:eastAsia="Calibri"/>
        </w:rPr>
        <w:t>(6) Povjerljivi podatci smiju biti neposredno dostupni isključivo onim osobama koje su zaposlenici ili vanjski suradnici Izvršitelja, a koji sudjeluju u izvršavanju obveza iz ugovora o javnoj nabavi.</w:t>
      </w:r>
    </w:p>
    <w:p w14:paraId="052A9521" w14:textId="77777777" w:rsidR="00B869EE" w:rsidRPr="00B869EE" w:rsidRDefault="00B869EE" w:rsidP="00B869EE">
      <w:pPr>
        <w:jc w:val="both"/>
        <w:rPr>
          <w:rFonts w:eastAsia="Calibri"/>
        </w:rPr>
      </w:pPr>
    </w:p>
    <w:p w14:paraId="4DA7CF01" w14:textId="77777777" w:rsidR="00B869EE" w:rsidRPr="00B869EE" w:rsidRDefault="00B869EE" w:rsidP="00B869EE">
      <w:pPr>
        <w:jc w:val="both"/>
        <w:rPr>
          <w:rFonts w:eastAsia="Calibri"/>
        </w:rPr>
      </w:pPr>
      <w:r w:rsidRPr="00B869EE">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14:paraId="39BD4629" w14:textId="77777777" w:rsidR="00B869EE" w:rsidRPr="00B869EE" w:rsidRDefault="00B869EE" w:rsidP="00B869EE">
      <w:pPr>
        <w:jc w:val="both"/>
        <w:rPr>
          <w:rFonts w:eastAsia="Calibri"/>
        </w:rPr>
      </w:pPr>
    </w:p>
    <w:p w14:paraId="50D9E082" w14:textId="0CC3D45F" w:rsidR="00A04DD7" w:rsidRPr="00EB3AFE" w:rsidRDefault="00B869EE" w:rsidP="00B869EE">
      <w:pPr>
        <w:jc w:val="both"/>
        <w:rPr>
          <w:rFonts w:eastAsia="Calibri"/>
        </w:rPr>
      </w:pPr>
      <w:r w:rsidRPr="00B869EE">
        <w:rPr>
          <w:rFonts w:eastAsia="Calibri"/>
        </w:rPr>
        <w:t xml:space="preserve">(8) Odredbe stavka 1. - 7. ovog članka koje se odnose na Izvršitelja na jednak način odnose se i na </w:t>
      </w:r>
      <w:proofErr w:type="spellStart"/>
      <w:r w:rsidRPr="00B869EE">
        <w:rPr>
          <w:rFonts w:eastAsia="Calibri"/>
        </w:rPr>
        <w:t>podugovaratelja</w:t>
      </w:r>
      <w:proofErr w:type="spellEnd"/>
      <w:r w:rsidRPr="00B869EE">
        <w:rPr>
          <w:rFonts w:eastAsia="Calibri"/>
        </w:rPr>
        <w:t xml:space="preserve"> sukladno članku 7. ovog Ugovora.</w:t>
      </w:r>
    </w:p>
    <w:p w14:paraId="5186AB79" w14:textId="77777777" w:rsidR="00A04DD7" w:rsidRPr="00B869EE" w:rsidRDefault="00A04DD7" w:rsidP="00B869EE">
      <w:pPr>
        <w:jc w:val="both"/>
        <w:rPr>
          <w:b/>
          <w:lang w:eastAsia="hr-HR"/>
        </w:rPr>
      </w:pPr>
    </w:p>
    <w:p w14:paraId="366D2F67" w14:textId="77777777" w:rsidR="00641D70" w:rsidRDefault="00641D70" w:rsidP="00B869EE">
      <w:pPr>
        <w:jc w:val="both"/>
        <w:rPr>
          <w:b/>
          <w:lang w:eastAsia="hr-HR"/>
        </w:rPr>
      </w:pPr>
    </w:p>
    <w:p w14:paraId="15C05238" w14:textId="77777777" w:rsidR="00B869EE" w:rsidRPr="00B869EE" w:rsidRDefault="00B869EE" w:rsidP="00B869EE">
      <w:pPr>
        <w:jc w:val="both"/>
        <w:rPr>
          <w:b/>
          <w:lang w:eastAsia="hr-HR"/>
        </w:rPr>
      </w:pPr>
      <w:r w:rsidRPr="00B869EE">
        <w:rPr>
          <w:b/>
          <w:lang w:eastAsia="hr-HR"/>
        </w:rPr>
        <w:t>UGOVORNA KAZNA I NAKNADE ŠTETE</w:t>
      </w:r>
    </w:p>
    <w:p w14:paraId="0E1EF2FB" w14:textId="77777777" w:rsidR="00B869EE" w:rsidRPr="00B869EE" w:rsidRDefault="00B869EE" w:rsidP="00B869EE">
      <w:pPr>
        <w:jc w:val="both"/>
        <w:rPr>
          <w:lang w:eastAsia="hr-HR"/>
        </w:rPr>
      </w:pPr>
    </w:p>
    <w:p w14:paraId="545C4958" w14:textId="77777777" w:rsidR="00B869EE" w:rsidRPr="00B869EE" w:rsidRDefault="00E1751A" w:rsidP="00B869EE">
      <w:pPr>
        <w:jc w:val="both"/>
        <w:rPr>
          <w:b/>
          <w:lang w:eastAsia="hr-HR"/>
        </w:rPr>
      </w:pPr>
      <w:r>
        <w:rPr>
          <w:b/>
          <w:lang w:eastAsia="hr-HR"/>
        </w:rPr>
        <w:t>Članak 1</w:t>
      </w:r>
      <w:r w:rsidR="001C36B4">
        <w:rPr>
          <w:b/>
          <w:lang w:eastAsia="hr-HR"/>
        </w:rPr>
        <w:t>3</w:t>
      </w:r>
      <w:r w:rsidR="00B869EE" w:rsidRPr="00B869EE">
        <w:rPr>
          <w:b/>
          <w:lang w:eastAsia="hr-HR"/>
        </w:rPr>
        <w:t>.</w:t>
      </w:r>
    </w:p>
    <w:p w14:paraId="73769DB7" w14:textId="77777777" w:rsidR="00B869EE" w:rsidRPr="00B869EE" w:rsidRDefault="00B869EE" w:rsidP="00B869EE">
      <w:pPr>
        <w:contextualSpacing/>
        <w:jc w:val="both"/>
        <w:rPr>
          <w:lang w:eastAsia="hr-HR"/>
        </w:rPr>
      </w:pPr>
    </w:p>
    <w:p w14:paraId="288D7323" w14:textId="0423993E" w:rsidR="00B869EE" w:rsidRPr="00B869EE" w:rsidRDefault="00B869EE" w:rsidP="00B869EE">
      <w:pPr>
        <w:contextualSpacing/>
        <w:jc w:val="both"/>
        <w:rPr>
          <w:lang w:eastAsia="hr-HR"/>
        </w:rPr>
      </w:pPr>
      <w:r w:rsidRPr="00B869EE">
        <w:rPr>
          <w:lang w:eastAsia="hr-HR"/>
        </w:rPr>
        <w:t xml:space="preserve">(1) Ukoliko Izvršitelj isključivo svojom krivnjom ne izvrši uslugu u rokovima iz članka </w:t>
      </w:r>
      <w:r w:rsidR="00A04DD7">
        <w:rPr>
          <w:lang w:eastAsia="hr-HR"/>
        </w:rPr>
        <w:t>7</w:t>
      </w:r>
      <w:r w:rsidRPr="00B869EE">
        <w:rPr>
          <w:lang w:eastAsia="hr-HR"/>
        </w:rPr>
        <w:t xml:space="preserve">. ovog Ugovora, za svaki dan zakašnjenja </w:t>
      </w:r>
      <w:r w:rsidRPr="0083172E">
        <w:rPr>
          <w:lang w:eastAsia="hr-HR"/>
        </w:rPr>
        <w:t>Izvršitelju će se naplatiti penali u iznosu od 1</w:t>
      </w:r>
      <w:r w:rsidRPr="0083172E">
        <w:rPr>
          <w:shd w:val="clear" w:color="auto" w:fill="FFFFFF"/>
          <w:lang w:eastAsia="hr-HR"/>
        </w:rPr>
        <w:t>‰</w:t>
      </w:r>
      <w:r w:rsidRPr="0083172E">
        <w:rPr>
          <w:lang w:eastAsia="hr-HR"/>
        </w:rPr>
        <w:t xml:space="preserve"> ukupne vrijednosti ovog Ugovora</w:t>
      </w:r>
      <w:r w:rsidR="00E1751A" w:rsidRPr="0083172E">
        <w:rPr>
          <w:lang w:eastAsia="hr-HR"/>
        </w:rPr>
        <w:t>,</w:t>
      </w:r>
      <w:r w:rsidRPr="0083172E">
        <w:rPr>
          <w:lang w:eastAsia="hr-HR"/>
        </w:rPr>
        <w:t xml:space="preserve"> ali maksimalno do 5% ukupne vrijednosti ovog Ugovora, </w:t>
      </w:r>
      <w:r w:rsidRPr="00B869EE">
        <w:rPr>
          <w:lang w:eastAsia="hr-HR"/>
        </w:rPr>
        <w:t xml:space="preserve">a </w:t>
      </w:r>
      <w:r w:rsidRPr="00B869EE">
        <w:rPr>
          <w:lang w:eastAsia="hr-HR"/>
        </w:rPr>
        <w:lastRenderedPageBreak/>
        <w:t xml:space="preserve">Naručitelj može uz naplatu penala aktivirati i naplatu jamstva za uredno ispunjenje ugovora za slučaj povrede ugovornih obveza i može tražiti naknadu stvarne štete koju bi Naručitelju uzrokovala </w:t>
      </w:r>
      <w:proofErr w:type="spellStart"/>
      <w:r w:rsidRPr="00B869EE">
        <w:rPr>
          <w:lang w:eastAsia="hr-HR"/>
        </w:rPr>
        <w:t>neisporuka</w:t>
      </w:r>
      <w:proofErr w:type="spellEnd"/>
      <w:r w:rsidRPr="00B869EE">
        <w:rPr>
          <w:lang w:eastAsia="hr-HR"/>
        </w:rPr>
        <w:t xml:space="preserve"> tražene usluge ili kašnjenje s njenom isporukom.</w:t>
      </w:r>
    </w:p>
    <w:p w14:paraId="5586D0B8" w14:textId="77777777" w:rsidR="00B869EE" w:rsidRPr="00B869EE" w:rsidRDefault="00B869EE" w:rsidP="00B869EE">
      <w:pPr>
        <w:contextualSpacing/>
        <w:jc w:val="both"/>
        <w:rPr>
          <w:lang w:eastAsia="hr-HR"/>
        </w:rPr>
      </w:pPr>
    </w:p>
    <w:p w14:paraId="3001F5DE" w14:textId="77777777" w:rsidR="00B869EE" w:rsidRPr="00B869EE" w:rsidRDefault="00B869EE" w:rsidP="00B869EE">
      <w:pPr>
        <w:jc w:val="both"/>
        <w:rPr>
          <w:lang w:eastAsia="hr-HR"/>
        </w:rPr>
      </w:pPr>
      <w:r w:rsidRPr="00B869EE">
        <w:rPr>
          <w:lang w:eastAsia="hr-HR"/>
        </w:rPr>
        <w:t>(2) Izvršitelj neće snositi odgovornost za kašnjenje prema odredbama ovog Ugovora, ako je do istog došlo zbog kašnjenja uzrokovanog od strane Naručitelja ili trećih strana.</w:t>
      </w:r>
    </w:p>
    <w:p w14:paraId="56420304" w14:textId="77777777" w:rsidR="00B869EE" w:rsidRPr="00B869EE" w:rsidRDefault="00B869EE" w:rsidP="00B869EE">
      <w:pPr>
        <w:jc w:val="both"/>
        <w:rPr>
          <w:lang w:eastAsia="hr-HR"/>
        </w:rPr>
      </w:pPr>
    </w:p>
    <w:p w14:paraId="3D7A813A" w14:textId="77777777" w:rsidR="00B869EE" w:rsidRPr="00B869EE" w:rsidRDefault="00B869EE" w:rsidP="00B869EE">
      <w:pPr>
        <w:jc w:val="both"/>
        <w:rPr>
          <w:lang w:eastAsia="hr-HR"/>
        </w:rPr>
      </w:pPr>
      <w:r w:rsidRPr="00B869EE">
        <w:rPr>
          <w:lang w:eastAsia="hr-HR"/>
        </w:rPr>
        <w:t xml:space="preserve">(3) Izvršitelj se obvezuje, bez ograničenja, nadoknaditi Naručitelju svaku štetu nastalu kao posljedica neizvršenja ili povrede ovog Ugovora sukladno općim pravilima o odgovornosti za štetu. </w:t>
      </w:r>
    </w:p>
    <w:p w14:paraId="1FBC6092" w14:textId="77777777" w:rsidR="00B869EE" w:rsidRPr="00B869EE" w:rsidRDefault="00B869EE" w:rsidP="00B869EE">
      <w:pPr>
        <w:jc w:val="both"/>
        <w:rPr>
          <w:lang w:eastAsia="hr-HR"/>
        </w:rPr>
      </w:pPr>
    </w:p>
    <w:p w14:paraId="18D173FE" w14:textId="77777777" w:rsidR="001C36B4" w:rsidRDefault="00E1751A" w:rsidP="00B869EE">
      <w:pPr>
        <w:jc w:val="both"/>
        <w:rPr>
          <w:b/>
          <w:lang w:eastAsia="hr-HR"/>
        </w:rPr>
      </w:pPr>
      <w:r>
        <w:rPr>
          <w:b/>
          <w:lang w:eastAsia="hr-HR"/>
        </w:rPr>
        <w:t>Članak 1</w:t>
      </w:r>
      <w:r w:rsidR="001C36B4">
        <w:rPr>
          <w:b/>
          <w:lang w:eastAsia="hr-HR"/>
        </w:rPr>
        <w:t>4.</w:t>
      </w:r>
    </w:p>
    <w:p w14:paraId="365B9E88" w14:textId="77777777" w:rsidR="00B869EE" w:rsidRPr="00B869EE" w:rsidRDefault="00B869EE" w:rsidP="00B869EE">
      <w:pPr>
        <w:jc w:val="both"/>
        <w:rPr>
          <w:lang w:eastAsia="hr-HR"/>
        </w:rPr>
      </w:pPr>
    </w:p>
    <w:p w14:paraId="73DD9747" w14:textId="77777777" w:rsidR="00B869EE" w:rsidRPr="00B869EE" w:rsidRDefault="00B869EE" w:rsidP="00B869EE">
      <w:pPr>
        <w:widowControl w:val="0"/>
        <w:overflowPunct w:val="0"/>
        <w:autoSpaceDE w:val="0"/>
        <w:autoSpaceDN w:val="0"/>
        <w:adjustRightInd w:val="0"/>
        <w:spacing w:after="160" w:line="259" w:lineRule="auto"/>
        <w:contextualSpacing/>
        <w:jc w:val="both"/>
        <w:rPr>
          <w:rFonts w:eastAsia="Calibri"/>
          <w:bCs/>
        </w:rPr>
      </w:pPr>
      <w:r w:rsidRPr="00B869EE">
        <w:rPr>
          <w:rFonts w:eastAsia="Calibri"/>
        </w:rPr>
        <w:t xml:space="preserve">(1) Izvršitelj je prilikom obrade osobnih podataka dužan postupati u skladu s pozitivnim propisima koji reguliraju zaštitu osobnih podataka. </w:t>
      </w:r>
      <w:r w:rsidRPr="00B869EE">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14:paraId="170170C3" w14:textId="77777777" w:rsidR="00B869EE" w:rsidRPr="00B869EE" w:rsidRDefault="00B869EE" w:rsidP="00B869EE">
      <w:pPr>
        <w:widowControl w:val="0"/>
        <w:overflowPunct w:val="0"/>
        <w:autoSpaceDE w:val="0"/>
        <w:autoSpaceDN w:val="0"/>
        <w:adjustRightInd w:val="0"/>
        <w:contextualSpacing/>
        <w:jc w:val="both"/>
        <w:rPr>
          <w:bCs/>
          <w:lang w:eastAsia="hr-HR"/>
        </w:rPr>
      </w:pPr>
    </w:p>
    <w:p w14:paraId="2D4FA6F5" w14:textId="77777777" w:rsidR="00B869EE" w:rsidRPr="00B869EE" w:rsidRDefault="00B869EE" w:rsidP="00B869EE">
      <w:pPr>
        <w:widowControl w:val="0"/>
        <w:overflowPunct w:val="0"/>
        <w:autoSpaceDE w:val="0"/>
        <w:autoSpaceDN w:val="0"/>
        <w:adjustRightInd w:val="0"/>
        <w:contextualSpacing/>
        <w:jc w:val="both"/>
        <w:rPr>
          <w:lang w:eastAsia="hr-HR"/>
        </w:rPr>
      </w:pPr>
      <w:r w:rsidRPr="00B869EE">
        <w:rPr>
          <w:bCs/>
          <w:lang w:eastAsia="hr-HR"/>
        </w:rPr>
        <w:t xml:space="preserve">(2) </w:t>
      </w:r>
      <w:r w:rsidRPr="00B869EE">
        <w:rPr>
          <w:lang w:eastAsia="hr-HR"/>
        </w:rPr>
        <w:t xml:space="preserve">U slučaju da Izvršitelji/ili njegov </w:t>
      </w:r>
      <w:proofErr w:type="spellStart"/>
      <w:r w:rsidRPr="00B869EE">
        <w:rPr>
          <w:lang w:eastAsia="hr-HR"/>
        </w:rPr>
        <w:t>podugovaratelj</w:t>
      </w:r>
      <w:proofErr w:type="spellEnd"/>
      <w:r w:rsidRPr="00B869EE">
        <w:rPr>
          <w:lang w:eastAsia="hr-HR"/>
        </w:rPr>
        <w:t xml:space="preserve"> povrijede bilo koju odredbu članka 16. i 17. ovog Ugovora Izvršitelj odgovara Naručitelju za svu materijalnu i nematerijalnu štetu koja je posljedica povrede takve obaveze te naknadu sve takve štete trećim osobama.</w:t>
      </w:r>
    </w:p>
    <w:p w14:paraId="63C4CEBB" w14:textId="77777777" w:rsidR="00B869EE" w:rsidRPr="00B869EE" w:rsidRDefault="00B869EE" w:rsidP="00B869EE">
      <w:pPr>
        <w:jc w:val="both"/>
        <w:rPr>
          <w:lang w:eastAsia="hr-HR"/>
        </w:rPr>
      </w:pPr>
    </w:p>
    <w:p w14:paraId="103BD1F3" w14:textId="77777777" w:rsidR="00B869EE" w:rsidRPr="00B869EE" w:rsidRDefault="00B869EE" w:rsidP="00B869EE">
      <w:pPr>
        <w:jc w:val="both"/>
        <w:rPr>
          <w:b/>
          <w:lang w:eastAsia="hr-HR"/>
        </w:rPr>
      </w:pPr>
      <w:r w:rsidRPr="00B869EE">
        <w:rPr>
          <w:b/>
          <w:lang w:eastAsia="hr-HR"/>
        </w:rPr>
        <w:t>IZMJENE UGOVORA</w:t>
      </w:r>
    </w:p>
    <w:p w14:paraId="61F20DF9" w14:textId="77777777" w:rsidR="00B869EE" w:rsidRPr="00B869EE" w:rsidRDefault="00B869EE" w:rsidP="00B869EE">
      <w:pPr>
        <w:jc w:val="both"/>
        <w:rPr>
          <w:lang w:eastAsia="hr-HR"/>
        </w:rPr>
      </w:pPr>
    </w:p>
    <w:p w14:paraId="1E0EFA3A" w14:textId="77777777" w:rsidR="00B869EE" w:rsidRPr="00B869EE" w:rsidRDefault="00C4011B" w:rsidP="00B869EE">
      <w:pPr>
        <w:jc w:val="both"/>
        <w:rPr>
          <w:b/>
          <w:lang w:eastAsia="hr-HR"/>
        </w:rPr>
      </w:pPr>
      <w:r>
        <w:rPr>
          <w:b/>
          <w:lang w:eastAsia="hr-HR"/>
        </w:rPr>
        <w:t>Članak 1</w:t>
      </w:r>
      <w:r w:rsidR="001C36B4">
        <w:rPr>
          <w:b/>
          <w:lang w:eastAsia="hr-HR"/>
        </w:rPr>
        <w:t>5</w:t>
      </w:r>
      <w:r w:rsidR="00B869EE" w:rsidRPr="00B869EE">
        <w:rPr>
          <w:b/>
          <w:lang w:eastAsia="hr-HR"/>
        </w:rPr>
        <w:t>.</w:t>
      </w:r>
    </w:p>
    <w:p w14:paraId="3FA244B5" w14:textId="77777777" w:rsidR="00B869EE" w:rsidRPr="00B869EE" w:rsidRDefault="00B869EE" w:rsidP="00B869EE">
      <w:pPr>
        <w:jc w:val="both"/>
        <w:rPr>
          <w:lang w:eastAsia="hr-HR"/>
        </w:rPr>
      </w:pPr>
    </w:p>
    <w:p w14:paraId="4F32B217" w14:textId="77777777" w:rsidR="00B869EE" w:rsidRPr="00B869EE" w:rsidRDefault="00B869EE" w:rsidP="00B869EE">
      <w:pPr>
        <w:jc w:val="both"/>
        <w:rPr>
          <w:lang w:eastAsia="hr-HR"/>
        </w:rPr>
      </w:pPr>
      <w:r w:rsidRPr="00B869EE">
        <w:rPr>
          <w:lang w:eastAsia="hr-HR"/>
        </w:rPr>
        <w:t>Na izmjene ovog Ugovora primjenjivat će se odredbe članaka 315.-321. ZJN 2016.</w:t>
      </w:r>
    </w:p>
    <w:p w14:paraId="66E6EA21" w14:textId="77777777" w:rsidR="00B869EE" w:rsidRPr="00B869EE" w:rsidRDefault="00B869EE" w:rsidP="00B869EE">
      <w:pPr>
        <w:jc w:val="both"/>
        <w:rPr>
          <w:lang w:eastAsia="hr-HR"/>
        </w:rPr>
      </w:pPr>
    </w:p>
    <w:p w14:paraId="43B0E2A8" w14:textId="77777777" w:rsidR="00B869EE" w:rsidRPr="00B869EE" w:rsidRDefault="00B869EE" w:rsidP="00B869EE">
      <w:pPr>
        <w:jc w:val="both"/>
        <w:rPr>
          <w:b/>
          <w:lang w:eastAsia="hr-HR"/>
        </w:rPr>
      </w:pPr>
      <w:r w:rsidRPr="00B869EE">
        <w:rPr>
          <w:b/>
          <w:lang w:eastAsia="hr-HR"/>
        </w:rPr>
        <w:t>NASTANAK I DJELOVANJE VIŠE SILE</w:t>
      </w:r>
    </w:p>
    <w:p w14:paraId="73F42BBB" w14:textId="77777777" w:rsidR="00B869EE" w:rsidRPr="00B869EE" w:rsidRDefault="00B869EE" w:rsidP="00B869EE">
      <w:pPr>
        <w:jc w:val="both"/>
        <w:rPr>
          <w:lang w:eastAsia="hr-HR"/>
        </w:rPr>
      </w:pPr>
    </w:p>
    <w:p w14:paraId="793EA9EE" w14:textId="77777777" w:rsidR="00B869EE" w:rsidRPr="00B869EE" w:rsidRDefault="00C4011B" w:rsidP="00B869EE">
      <w:pPr>
        <w:jc w:val="both"/>
        <w:rPr>
          <w:b/>
          <w:lang w:eastAsia="hr-HR"/>
        </w:rPr>
      </w:pPr>
      <w:r>
        <w:rPr>
          <w:b/>
          <w:lang w:eastAsia="hr-HR"/>
        </w:rPr>
        <w:t>Članak 1</w:t>
      </w:r>
      <w:r w:rsidR="001C36B4">
        <w:rPr>
          <w:b/>
          <w:lang w:eastAsia="hr-HR"/>
        </w:rPr>
        <w:t>6</w:t>
      </w:r>
      <w:r w:rsidR="00B869EE" w:rsidRPr="00B869EE">
        <w:rPr>
          <w:b/>
          <w:lang w:eastAsia="hr-HR"/>
        </w:rPr>
        <w:t>.</w:t>
      </w:r>
    </w:p>
    <w:p w14:paraId="7409F92F" w14:textId="77777777" w:rsidR="00B869EE" w:rsidRPr="00B869EE" w:rsidRDefault="00B869EE" w:rsidP="00B869EE">
      <w:pPr>
        <w:jc w:val="both"/>
        <w:rPr>
          <w:lang w:eastAsia="hr-HR"/>
        </w:rPr>
      </w:pPr>
    </w:p>
    <w:p w14:paraId="3DA9654E" w14:textId="77777777" w:rsidR="00B869EE" w:rsidRPr="00B869EE" w:rsidRDefault="00B869EE" w:rsidP="00B869EE">
      <w:pPr>
        <w:jc w:val="both"/>
        <w:rPr>
          <w:lang w:eastAsia="hr-HR"/>
        </w:rPr>
      </w:pPr>
      <w:r w:rsidRPr="00B869EE">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14:paraId="26A02419" w14:textId="77777777" w:rsidR="00B869EE" w:rsidRPr="00B869EE" w:rsidRDefault="00B869EE" w:rsidP="00B869EE">
      <w:pPr>
        <w:jc w:val="both"/>
        <w:rPr>
          <w:lang w:eastAsia="hr-HR"/>
        </w:rPr>
      </w:pPr>
    </w:p>
    <w:p w14:paraId="6895A6DA" w14:textId="77777777" w:rsidR="00B869EE" w:rsidRPr="00B869EE" w:rsidRDefault="00B869EE" w:rsidP="00B869EE">
      <w:pPr>
        <w:jc w:val="both"/>
        <w:rPr>
          <w:lang w:eastAsia="hr-HR"/>
        </w:rPr>
      </w:pPr>
      <w:r w:rsidRPr="00B869EE">
        <w:rPr>
          <w:lang w:eastAsia="hr-HR"/>
        </w:rPr>
        <w:t>(2) Viša sila uključuje, ali nije ograničena na slučaj rata, izgreda, građanskih nemira, prirodnih katastrofa, požara, poplava i štrajkova.</w:t>
      </w:r>
    </w:p>
    <w:p w14:paraId="502ED5E2" w14:textId="77777777" w:rsidR="00B869EE" w:rsidRPr="00B869EE" w:rsidRDefault="00B869EE" w:rsidP="00B869EE">
      <w:pPr>
        <w:jc w:val="both"/>
        <w:rPr>
          <w:lang w:eastAsia="hr-HR"/>
        </w:rPr>
      </w:pPr>
    </w:p>
    <w:p w14:paraId="2FD00D07" w14:textId="77777777" w:rsidR="00B869EE" w:rsidRPr="00B869EE" w:rsidRDefault="00B869EE" w:rsidP="00B869EE">
      <w:pPr>
        <w:jc w:val="both"/>
        <w:rPr>
          <w:lang w:eastAsia="hr-HR"/>
        </w:rPr>
      </w:pPr>
      <w:r w:rsidRPr="00B869EE">
        <w:rPr>
          <w:lang w:eastAsia="hr-HR"/>
        </w:rPr>
        <w:t>(3) U slučaju da razlozi više sile potraju duže od 30 dana, Naručitelj zadržava pravo raskida ovog Ugovora s trenutnim učinkom.</w:t>
      </w:r>
    </w:p>
    <w:p w14:paraId="5B909BC9" w14:textId="77777777" w:rsidR="00B869EE" w:rsidRPr="00B869EE" w:rsidRDefault="00B869EE" w:rsidP="00B869EE">
      <w:pPr>
        <w:jc w:val="both"/>
        <w:rPr>
          <w:highlight w:val="yellow"/>
          <w:lang w:eastAsia="hr-HR"/>
        </w:rPr>
      </w:pPr>
    </w:p>
    <w:p w14:paraId="55B54A7B" w14:textId="77777777" w:rsidR="00641D70" w:rsidRDefault="00641D70" w:rsidP="00B869EE">
      <w:pPr>
        <w:jc w:val="both"/>
        <w:rPr>
          <w:b/>
          <w:lang w:eastAsia="hr-HR"/>
        </w:rPr>
      </w:pPr>
    </w:p>
    <w:p w14:paraId="26F73012" w14:textId="77777777" w:rsidR="00B869EE" w:rsidRPr="00B869EE" w:rsidRDefault="00B869EE" w:rsidP="00B869EE">
      <w:pPr>
        <w:jc w:val="both"/>
        <w:rPr>
          <w:b/>
          <w:lang w:eastAsia="hr-HR"/>
        </w:rPr>
      </w:pPr>
      <w:r w:rsidRPr="00B869EE">
        <w:rPr>
          <w:b/>
          <w:lang w:eastAsia="hr-HR"/>
        </w:rPr>
        <w:t>ZAVRŠNE ODREDBE</w:t>
      </w:r>
    </w:p>
    <w:p w14:paraId="73FBDEC7" w14:textId="1453A625" w:rsidR="00B869EE" w:rsidRDefault="00B869EE" w:rsidP="00B869EE">
      <w:pPr>
        <w:jc w:val="both"/>
        <w:rPr>
          <w:lang w:eastAsia="hr-HR"/>
        </w:rPr>
      </w:pPr>
    </w:p>
    <w:p w14:paraId="6819A38B" w14:textId="77777777" w:rsidR="00EB3AFE" w:rsidRPr="00B869EE" w:rsidRDefault="00EB3AFE" w:rsidP="00B869EE">
      <w:pPr>
        <w:jc w:val="both"/>
        <w:rPr>
          <w:lang w:eastAsia="hr-HR"/>
        </w:rPr>
      </w:pPr>
    </w:p>
    <w:p w14:paraId="209E79FF" w14:textId="77777777" w:rsidR="00B869EE" w:rsidRPr="00B869EE" w:rsidRDefault="00C4011B" w:rsidP="00B869EE">
      <w:pPr>
        <w:jc w:val="both"/>
        <w:rPr>
          <w:b/>
          <w:lang w:eastAsia="hr-HR"/>
        </w:rPr>
      </w:pPr>
      <w:r>
        <w:rPr>
          <w:b/>
          <w:lang w:eastAsia="hr-HR"/>
        </w:rPr>
        <w:lastRenderedPageBreak/>
        <w:t xml:space="preserve">Članak </w:t>
      </w:r>
      <w:r w:rsidR="00B869EE" w:rsidRPr="00B869EE">
        <w:rPr>
          <w:b/>
          <w:lang w:eastAsia="hr-HR"/>
        </w:rPr>
        <w:t>1</w:t>
      </w:r>
      <w:r w:rsidR="001C36B4">
        <w:rPr>
          <w:b/>
          <w:lang w:eastAsia="hr-HR"/>
        </w:rPr>
        <w:t>7</w:t>
      </w:r>
      <w:r w:rsidR="00B869EE" w:rsidRPr="00B869EE">
        <w:rPr>
          <w:b/>
          <w:lang w:eastAsia="hr-HR"/>
        </w:rPr>
        <w:t>.</w:t>
      </w:r>
    </w:p>
    <w:p w14:paraId="7ABAEF4B" w14:textId="77777777" w:rsidR="00B869EE" w:rsidRPr="00B869EE" w:rsidRDefault="00B869EE" w:rsidP="00B869EE">
      <w:pPr>
        <w:jc w:val="both"/>
        <w:rPr>
          <w:lang w:eastAsia="hr-HR"/>
        </w:rPr>
      </w:pPr>
    </w:p>
    <w:p w14:paraId="707B1145" w14:textId="77777777" w:rsidR="00B869EE" w:rsidRPr="00B869EE" w:rsidRDefault="00B869EE" w:rsidP="00B869EE">
      <w:pPr>
        <w:jc w:val="both"/>
        <w:rPr>
          <w:lang w:eastAsia="hr-HR"/>
        </w:rPr>
      </w:pPr>
      <w:r w:rsidRPr="00B869EE">
        <w:rPr>
          <w:lang w:eastAsia="hr-HR"/>
        </w:rPr>
        <w:t>(1) Ugovorne strane suglasne su da će eventualne sporove iz ovog ugovora rješavati dogovorno, mirnim putem, a u protivnom ugovaraju nadležnost stvarno nadležnog suda u Zagrebu.</w:t>
      </w:r>
    </w:p>
    <w:p w14:paraId="3C527C2D" w14:textId="77777777" w:rsidR="00B869EE" w:rsidRPr="00B869EE" w:rsidRDefault="00B869EE" w:rsidP="00B869EE">
      <w:pPr>
        <w:jc w:val="both"/>
        <w:rPr>
          <w:lang w:eastAsia="hr-HR"/>
        </w:rPr>
      </w:pPr>
    </w:p>
    <w:p w14:paraId="4372AAC8" w14:textId="77777777" w:rsidR="00B869EE" w:rsidRPr="00B869EE" w:rsidRDefault="00B869EE" w:rsidP="00B869EE">
      <w:pPr>
        <w:jc w:val="both"/>
        <w:rPr>
          <w:lang w:eastAsia="hr-HR"/>
        </w:rPr>
      </w:pPr>
      <w:r w:rsidRPr="00B869EE">
        <w:rPr>
          <w:lang w:eastAsia="hr-HR"/>
        </w:rPr>
        <w:t>(2) Ovaj ugovor stupa na snagu danom potpisa obiju Ugovornih strana.</w:t>
      </w:r>
    </w:p>
    <w:p w14:paraId="210E8BBB" w14:textId="77777777" w:rsidR="00B869EE" w:rsidRPr="00B869EE" w:rsidRDefault="00B869EE" w:rsidP="00B869EE">
      <w:pPr>
        <w:jc w:val="both"/>
        <w:rPr>
          <w:lang w:eastAsia="hr-HR"/>
        </w:rPr>
      </w:pPr>
    </w:p>
    <w:p w14:paraId="46134CF1" w14:textId="77777777" w:rsidR="00B869EE" w:rsidRPr="00B869EE" w:rsidRDefault="00B869EE" w:rsidP="00B869EE">
      <w:pPr>
        <w:jc w:val="both"/>
        <w:rPr>
          <w:lang w:eastAsia="hr-HR"/>
        </w:rPr>
      </w:pPr>
      <w:r w:rsidRPr="00B869EE">
        <w:rPr>
          <w:lang w:eastAsia="hr-HR"/>
        </w:rPr>
        <w:t>(3) Ovaj Ugovor sastavljen je u _____ istovjetnih primjeraka, od toga ____ primjerka za svaku Ugovornu stranu.</w:t>
      </w:r>
    </w:p>
    <w:p w14:paraId="6D7B8261" w14:textId="77777777" w:rsidR="00B869EE" w:rsidRPr="00B869EE" w:rsidRDefault="00B869EE" w:rsidP="00B869EE">
      <w:pPr>
        <w:jc w:val="both"/>
        <w:rPr>
          <w:lang w:eastAsia="hr-HR"/>
        </w:rPr>
      </w:pPr>
    </w:p>
    <w:p w14:paraId="3645B25C" w14:textId="77777777" w:rsidR="00B869EE" w:rsidRPr="00B869EE" w:rsidRDefault="00B869EE" w:rsidP="00B869EE">
      <w:pPr>
        <w:tabs>
          <w:tab w:val="left" w:pos="5812"/>
        </w:tabs>
        <w:jc w:val="both"/>
        <w:rPr>
          <w:lang w:eastAsia="hr-HR"/>
        </w:rPr>
      </w:pPr>
      <w:r w:rsidRPr="00B869EE">
        <w:rPr>
          <w:lang w:eastAsia="hr-HR"/>
        </w:rPr>
        <w:t>Za Izvršitelja:</w:t>
      </w:r>
      <w:r w:rsidRPr="00B869EE">
        <w:rPr>
          <w:lang w:eastAsia="hr-HR"/>
        </w:rPr>
        <w:tab/>
        <w:t>Za Naručitelja:</w:t>
      </w:r>
    </w:p>
    <w:p w14:paraId="2AD83549" w14:textId="77777777" w:rsidR="00B869EE" w:rsidRPr="00B869EE" w:rsidRDefault="00B869EE" w:rsidP="00B869EE">
      <w:pPr>
        <w:tabs>
          <w:tab w:val="left" w:pos="5812"/>
        </w:tabs>
        <w:jc w:val="both"/>
        <w:rPr>
          <w:lang w:eastAsia="hr-HR"/>
        </w:rPr>
      </w:pPr>
    </w:p>
    <w:p w14:paraId="4380FE65" w14:textId="77777777" w:rsidR="00B869EE" w:rsidRPr="00B869EE" w:rsidRDefault="00B869EE" w:rsidP="00B869EE">
      <w:pPr>
        <w:tabs>
          <w:tab w:val="left" w:pos="5812"/>
        </w:tabs>
        <w:jc w:val="both"/>
        <w:rPr>
          <w:lang w:eastAsia="hr-HR"/>
        </w:rPr>
      </w:pPr>
      <w:r w:rsidRPr="00B869EE">
        <w:rPr>
          <w:lang w:eastAsia="hr-HR"/>
        </w:rPr>
        <w:t>_______________________________</w:t>
      </w:r>
      <w:r w:rsidR="00BD41B4">
        <w:rPr>
          <w:lang w:eastAsia="hr-HR"/>
        </w:rPr>
        <w:tab/>
        <w:t>___________________________</w:t>
      </w:r>
    </w:p>
    <w:p w14:paraId="46AC5078" w14:textId="77777777" w:rsidR="00B869EE" w:rsidRPr="00B869EE" w:rsidRDefault="00B869EE" w:rsidP="00B869EE">
      <w:pPr>
        <w:tabs>
          <w:tab w:val="left" w:pos="5812"/>
        </w:tabs>
        <w:jc w:val="both"/>
        <w:rPr>
          <w:lang w:eastAsia="hr-HR"/>
        </w:rPr>
      </w:pPr>
    </w:p>
    <w:p w14:paraId="5B97D506" w14:textId="77777777" w:rsidR="00E74B57" w:rsidRDefault="00E74B57" w:rsidP="00B869EE">
      <w:pPr>
        <w:tabs>
          <w:tab w:val="left" w:pos="5812"/>
        </w:tabs>
        <w:rPr>
          <w:lang w:eastAsia="hr-HR"/>
        </w:rPr>
      </w:pPr>
    </w:p>
    <w:p w14:paraId="6AD42151" w14:textId="77777777" w:rsidR="00E74B57" w:rsidRDefault="00E74B57" w:rsidP="00B869EE">
      <w:pPr>
        <w:tabs>
          <w:tab w:val="left" w:pos="5812"/>
        </w:tabs>
        <w:rPr>
          <w:lang w:eastAsia="hr-HR"/>
        </w:rPr>
      </w:pPr>
    </w:p>
    <w:p w14:paraId="670F0DF8" w14:textId="77777777" w:rsidR="00B869EE" w:rsidRPr="00B869EE" w:rsidRDefault="00534DDC" w:rsidP="00B869EE">
      <w:pPr>
        <w:tabs>
          <w:tab w:val="left" w:pos="5812"/>
        </w:tabs>
        <w:rPr>
          <w:lang w:eastAsia="hr-HR"/>
        </w:rPr>
      </w:pPr>
      <w:r>
        <w:rPr>
          <w:lang w:eastAsia="hr-HR"/>
        </w:rPr>
        <w:t>U __________dana __________ 2022</w:t>
      </w:r>
      <w:r w:rsidR="00B869EE" w:rsidRPr="00B869EE">
        <w:rPr>
          <w:lang w:eastAsia="hr-HR"/>
        </w:rPr>
        <w:t>.</w:t>
      </w:r>
      <w:r w:rsidR="00B869EE" w:rsidRPr="00B869EE">
        <w:rPr>
          <w:lang w:eastAsia="hr-HR"/>
        </w:rPr>
        <w:tab/>
      </w:r>
      <w:r w:rsidR="00BD41B4">
        <w:rPr>
          <w:lang w:eastAsia="hr-HR"/>
        </w:rPr>
        <w:t>U __________dana ______</w:t>
      </w:r>
      <w:r>
        <w:rPr>
          <w:lang w:eastAsia="hr-HR"/>
        </w:rPr>
        <w:t>2022</w:t>
      </w:r>
      <w:r w:rsidR="00B869EE" w:rsidRPr="00B869EE">
        <w:rPr>
          <w:lang w:eastAsia="hr-HR"/>
        </w:rPr>
        <w:t>.</w:t>
      </w:r>
    </w:p>
    <w:p w14:paraId="4797D283" w14:textId="77777777" w:rsidR="00B869EE" w:rsidRPr="00B869EE" w:rsidRDefault="00B869EE" w:rsidP="00B869EE"/>
    <w:sectPr w:rsidR="00B869EE" w:rsidRPr="00B869EE" w:rsidSect="0037654D">
      <w:headerReference w:type="default" r:id="rId18"/>
      <w:footerReference w:type="default" r:id="rId19"/>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E210D" w14:textId="77777777" w:rsidR="00353A78" w:rsidRDefault="00353A78">
      <w:r>
        <w:separator/>
      </w:r>
    </w:p>
  </w:endnote>
  <w:endnote w:type="continuationSeparator" w:id="0">
    <w:p w14:paraId="32E68B0F" w14:textId="77777777" w:rsidR="00353A78" w:rsidRDefault="0035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26287"/>
      <w:docPartObj>
        <w:docPartGallery w:val="Page Numbers (Bottom of Page)"/>
        <w:docPartUnique/>
      </w:docPartObj>
    </w:sdtPr>
    <w:sdtEndPr>
      <w:rPr>
        <w:noProof/>
      </w:rPr>
    </w:sdtEndPr>
    <w:sdtContent>
      <w:p w14:paraId="1B2262F4" w14:textId="1FAEF501" w:rsidR="00B0585E" w:rsidRDefault="00B0585E">
        <w:pPr>
          <w:pStyle w:val="Footer"/>
          <w:jc w:val="right"/>
        </w:pPr>
        <w:r>
          <w:fldChar w:fldCharType="begin"/>
        </w:r>
        <w:r>
          <w:instrText xml:space="preserve"> PAGE   \* MERGEFORMAT </w:instrText>
        </w:r>
        <w:r>
          <w:fldChar w:fldCharType="separate"/>
        </w:r>
        <w:r w:rsidR="000B6BEC">
          <w:rPr>
            <w:noProof/>
          </w:rPr>
          <w:t>24</w:t>
        </w:r>
        <w:r>
          <w:rPr>
            <w:noProof/>
          </w:rPr>
          <w:fldChar w:fldCharType="end"/>
        </w:r>
      </w:p>
    </w:sdtContent>
  </w:sdt>
  <w:p w14:paraId="113AED7B" w14:textId="77777777" w:rsidR="00B0585E" w:rsidRDefault="00B0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D4BC" w14:textId="77777777" w:rsidR="00353A78" w:rsidRDefault="00353A78">
      <w:r>
        <w:separator/>
      </w:r>
    </w:p>
  </w:footnote>
  <w:footnote w:type="continuationSeparator" w:id="0">
    <w:p w14:paraId="45A82151" w14:textId="77777777" w:rsidR="00353A78" w:rsidRDefault="00353A78">
      <w:r>
        <w:continuationSeparator/>
      </w:r>
    </w:p>
  </w:footnote>
  <w:footnote w:id="1">
    <w:p w14:paraId="1C441279" w14:textId="77777777" w:rsidR="00B0585E" w:rsidRDefault="00B0585E" w:rsidP="00283FF8">
      <w:pPr>
        <w:pStyle w:val="FootnoteText"/>
      </w:pPr>
      <w:r>
        <w:rPr>
          <w:rStyle w:val="FootnoteReference"/>
        </w:rPr>
        <w:footnoteRef/>
      </w:r>
      <w:r>
        <w:t xml:space="preserve"> </w:t>
      </w:r>
      <w:r w:rsidRPr="00A30049">
        <w:t>Neovisna ocjena procesa provedbe projekta ili programa te postignutih rezultata</w:t>
      </w:r>
      <w:r>
        <w:t>.</w:t>
      </w:r>
    </w:p>
  </w:footnote>
  <w:footnote w:id="2">
    <w:p w14:paraId="7A8562BA" w14:textId="77777777" w:rsidR="00B0585E" w:rsidRDefault="00B0585E" w:rsidP="00283FF8">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A140" w14:textId="77777777" w:rsidR="00B0585E" w:rsidRDefault="00B0585E" w:rsidP="002D48B1">
    <w:pPr>
      <w:pStyle w:val="Header"/>
      <w:jc w:val="center"/>
    </w:pPr>
    <w:r>
      <w:rPr>
        <w:noProof/>
        <w:lang w:eastAsia="hr-HR"/>
      </w:rPr>
      <w:drawing>
        <wp:inline distT="0" distB="0" distL="0" distR="0" wp14:anchorId="48B13BC1" wp14:editId="524E2DE9">
          <wp:extent cx="1804670" cy="8108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7D7"/>
    <w:multiLevelType w:val="hybridMultilevel"/>
    <w:tmpl w:val="98CA16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2" w15:restartNumberingAfterBreak="0">
    <w:nsid w:val="11A10302"/>
    <w:multiLevelType w:val="hybridMultilevel"/>
    <w:tmpl w:val="62E437E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4427B"/>
    <w:multiLevelType w:val="hybridMultilevel"/>
    <w:tmpl w:val="5C8CDB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2322CC"/>
    <w:multiLevelType w:val="hybridMultilevel"/>
    <w:tmpl w:val="652EEBCC"/>
    <w:lvl w:ilvl="0" w:tplc="B14882B8">
      <w:start w:val="1"/>
      <w:numFmt w:val="decimal"/>
      <w:lvlText w:val="(%1)"/>
      <w:lvlJc w:val="left"/>
      <w:pPr>
        <w:ind w:left="765" w:hanging="405"/>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E579F7"/>
    <w:multiLevelType w:val="hybridMultilevel"/>
    <w:tmpl w:val="F0581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2B698A"/>
    <w:multiLevelType w:val="hybridMultilevel"/>
    <w:tmpl w:val="3408606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0B6D23"/>
    <w:multiLevelType w:val="hybridMultilevel"/>
    <w:tmpl w:val="6A2C7B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2E12E78"/>
    <w:multiLevelType w:val="multilevel"/>
    <w:tmpl w:val="11AE8F10"/>
    <w:lvl w:ilvl="0">
      <w:start w:val="1"/>
      <w:numFmt w:val="decimal"/>
      <w:lvlText w:val="%1."/>
      <w:lvlJc w:val="left"/>
      <w:pPr>
        <w:ind w:left="720" w:hanging="360"/>
      </w:pPr>
    </w:lvl>
    <w:lvl w:ilvl="1">
      <w:start w:val="2"/>
      <w:numFmt w:val="decimal"/>
      <w:isLgl/>
      <w:lvlText w:val="%1.%2."/>
      <w:lvlJc w:val="left"/>
      <w:pPr>
        <w:ind w:left="1080" w:hanging="720"/>
      </w:pPr>
      <w:rPr>
        <w:u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BB5387"/>
    <w:multiLevelType w:val="hybridMultilevel"/>
    <w:tmpl w:val="3B6E4A64"/>
    <w:lvl w:ilvl="0" w:tplc="041A0001">
      <w:start w:val="1"/>
      <w:numFmt w:val="bullet"/>
      <w:lvlText w:val=""/>
      <w:lvlJc w:val="left"/>
      <w:pPr>
        <w:ind w:left="1146" w:hanging="360"/>
      </w:pPr>
      <w:rPr>
        <w:rFonts w:ascii="Symbol" w:hAnsi="Symbol" w:hint="default"/>
      </w:rPr>
    </w:lvl>
    <w:lvl w:ilvl="1" w:tplc="D7A2D94A">
      <w:numFmt w:val="bullet"/>
      <w:lvlText w:val="-"/>
      <w:lvlJc w:val="left"/>
      <w:pPr>
        <w:ind w:left="1866" w:hanging="360"/>
      </w:pPr>
      <w:rPr>
        <w:rFonts w:ascii="Times New Roman" w:eastAsia="Times New Roman" w:hAnsi="Times New Roman" w:cs="Times New Roman"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15:restartNumberingAfterBreak="0">
    <w:nsid w:val="3E946534"/>
    <w:multiLevelType w:val="multilevel"/>
    <w:tmpl w:val="5CDE0A40"/>
    <w:lvl w:ilvl="0">
      <w:start w:val="1"/>
      <w:numFmt w:val="decimal"/>
      <w:lvlText w:val="%1."/>
      <w:lvlJc w:val="left"/>
      <w:pPr>
        <w:ind w:left="720" w:hanging="360"/>
      </w:pPr>
    </w:lvl>
    <w:lvl w:ilvl="1">
      <w:start w:val="2"/>
      <w:numFmt w:val="decimal"/>
      <w:isLgl/>
      <w:lvlText w:val="%1.%2."/>
      <w:lvlJc w:val="left"/>
      <w:pPr>
        <w:ind w:left="1080" w:hanging="720"/>
      </w:pPr>
      <w:rPr>
        <w:u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15:restartNumberingAfterBreak="0">
    <w:nsid w:val="3FDE5E47"/>
    <w:multiLevelType w:val="hybridMultilevel"/>
    <w:tmpl w:val="920E9F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0745F33"/>
    <w:multiLevelType w:val="hybridMultilevel"/>
    <w:tmpl w:val="62E437E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0"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30EBF"/>
    <w:multiLevelType w:val="hybridMultilevel"/>
    <w:tmpl w:val="A7806700"/>
    <w:lvl w:ilvl="0" w:tplc="FC9213F4">
      <w:start w:val="1"/>
      <w:numFmt w:val="bullet"/>
      <w:pStyle w:val="DLis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36765"/>
    <w:multiLevelType w:val="hybridMultilevel"/>
    <w:tmpl w:val="AED82996"/>
    <w:lvl w:ilvl="0" w:tplc="023E66BC">
      <w:start w:val="1"/>
      <w:numFmt w:val="decimal"/>
      <w:lvlText w:val="%1."/>
      <w:lvlJc w:val="left"/>
      <w:pPr>
        <w:ind w:left="1416" w:hanging="63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0B4DD5"/>
    <w:multiLevelType w:val="multilevel"/>
    <w:tmpl w:val="D4F8A4A2"/>
    <w:lvl w:ilvl="0">
      <w:start w:val="2"/>
      <w:numFmt w:val="decimal"/>
      <w:lvlText w:val="%1."/>
      <w:lvlJc w:val="left"/>
      <w:pPr>
        <w:ind w:left="502" w:hanging="360"/>
      </w:pPr>
      <w:rPr>
        <w:rFonts w:hint="default"/>
      </w:rPr>
    </w:lvl>
    <w:lvl w:ilvl="1">
      <w:start w:val="1"/>
      <w:numFmt w:val="decimal"/>
      <w:lvlText w:val="%1.%2."/>
      <w:lvlJc w:val="left"/>
      <w:pPr>
        <w:ind w:left="862" w:hanging="720"/>
      </w:pPr>
      <w:rPr>
        <w:rFonts w:hint="default"/>
        <w:b/>
        <w:i w:val="0"/>
        <w:color w:val="auto"/>
      </w:rPr>
    </w:lvl>
    <w:lvl w:ilvl="2">
      <w:start w:val="1"/>
      <w:numFmt w:val="decimal"/>
      <w:lvlText w:val="%1.%2.%3."/>
      <w:lvlJc w:val="left"/>
      <w:pPr>
        <w:ind w:left="862" w:hanging="720"/>
      </w:pPr>
      <w:rPr>
        <w:rFonts w:hint="default"/>
        <w:b/>
        <w:color w:val="auto"/>
      </w:rPr>
    </w:lvl>
    <w:lvl w:ilvl="3">
      <w:start w:val="1"/>
      <w:numFmt w:val="decimal"/>
      <w:lvlText w:val="%1.%2.%3.%4."/>
      <w:lvlJc w:val="left"/>
      <w:pPr>
        <w:ind w:left="2302" w:hanging="108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382" w:hanging="144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462" w:hanging="1800"/>
      </w:pPr>
      <w:rPr>
        <w:rFonts w:hint="default"/>
      </w:rPr>
    </w:lvl>
    <w:lvl w:ilvl="8">
      <w:start w:val="1"/>
      <w:numFmt w:val="decimal"/>
      <w:lvlText w:val="%1.%2.%3.%4.%5.%6.%7.%8.%9."/>
      <w:lvlJc w:val="left"/>
      <w:pPr>
        <w:ind w:left="4822" w:hanging="1800"/>
      </w:pPr>
      <w:rPr>
        <w:rFonts w:hint="default"/>
      </w:rPr>
    </w:lvl>
  </w:abstractNum>
  <w:abstractNum w:abstractNumId="26" w15:restartNumberingAfterBreak="0">
    <w:nsid w:val="7319670F"/>
    <w:multiLevelType w:val="hybridMultilevel"/>
    <w:tmpl w:val="D0C6F61A"/>
    <w:lvl w:ilvl="0" w:tplc="041A0011">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4D7298C"/>
    <w:multiLevelType w:val="hybridMultilevel"/>
    <w:tmpl w:val="1F02E0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BD866A7"/>
    <w:multiLevelType w:val="hybridMultilevel"/>
    <w:tmpl w:val="5784D26C"/>
    <w:lvl w:ilvl="0" w:tplc="0F3AA4BE">
      <w:numFmt w:val="bullet"/>
      <w:lvlText w:val="-"/>
      <w:lvlJc w:val="left"/>
      <w:pPr>
        <w:ind w:left="1211" w:hanging="360"/>
      </w:pPr>
      <w:rPr>
        <w:rFonts w:ascii="Calibri" w:eastAsia="Calibri" w:hAnsi="Calibri" w:cs="Calibri" w:hint="default"/>
        <w:color w:val="auto"/>
      </w:rPr>
    </w:lvl>
    <w:lvl w:ilvl="1" w:tplc="041A0003">
      <w:start w:val="1"/>
      <w:numFmt w:val="bullet"/>
      <w:lvlText w:val="o"/>
      <w:lvlJc w:val="left"/>
      <w:pPr>
        <w:ind w:left="2860" w:hanging="360"/>
      </w:pPr>
      <w:rPr>
        <w:rFonts w:ascii="Courier New" w:hAnsi="Courier New" w:cs="Courier New" w:hint="default"/>
      </w:rPr>
    </w:lvl>
    <w:lvl w:ilvl="2" w:tplc="041A0005">
      <w:start w:val="1"/>
      <w:numFmt w:val="bullet"/>
      <w:lvlText w:val=""/>
      <w:lvlJc w:val="left"/>
      <w:pPr>
        <w:ind w:left="3580" w:hanging="360"/>
      </w:pPr>
      <w:rPr>
        <w:rFonts w:ascii="Wingdings" w:hAnsi="Wingdings" w:hint="default"/>
      </w:rPr>
    </w:lvl>
    <w:lvl w:ilvl="3" w:tplc="041A0001">
      <w:start w:val="1"/>
      <w:numFmt w:val="bullet"/>
      <w:lvlText w:val=""/>
      <w:lvlJc w:val="left"/>
      <w:pPr>
        <w:ind w:left="4300" w:hanging="360"/>
      </w:pPr>
      <w:rPr>
        <w:rFonts w:ascii="Symbol" w:hAnsi="Symbol" w:hint="default"/>
      </w:rPr>
    </w:lvl>
    <w:lvl w:ilvl="4" w:tplc="041A0003">
      <w:start w:val="1"/>
      <w:numFmt w:val="bullet"/>
      <w:lvlText w:val="o"/>
      <w:lvlJc w:val="left"/>
      <w:pPr>
        <w:ind w:left="5020" w:hanging="360"/>
      </w:pPr>
      <w:rPr>
        <w:rFonts w:ascii="Courier New" w:hAnsi="Courier New" w:cs="Courier New" w:hint="default"/>
      </w:rPr>
    </w:lvl>
    <w:lvl w:ilvl="5" w:tplc="041A0005">
      <w:start w:val="1"/>
      <w:numFmt w:val="bullet"/>
      <w:lvlText w:val=""/>
      <w:lvlJc w:val="left"/>
      <w:pPr>
        <w:ind w:left="5740" w:hanging="360"/>
      </w:pPr>
      <w:rPr>
        <w:rFonts w:ascii="Wingdings" w:hAnsi="Wingdings" w:hint="default"/>
      </w:rPr>
    </w:lvl>
    <w:lvl w:ilvl="6" w:tplc="041A0001">
      <w:start w:val="1"/>
      <w:numFmt w:val="bullet"/>
      <w:lvlText w:val=""/>
      <w:lvlJc w:val="left"/>
      <w:pPr>
        <w:ind w:left="6460" w:hanging="360"/>
      </w:pPr>
      <w:rPr>
        <w:rFonts w:ascii="Symbol" w:hAnsi="Symbol" w:hint="default"/>
      </w:rPr>
    </w:lvl>
    <w:lvl w:ilvl="7" w:tplc="041A0003">
      <w:start w:val="1"/>
      <w:numFmt w:val="bullet"/>
      <w:lvlText w:val="o"/>
      <w:lvlJc w:val="left"/>
      <w:pPr>
        <w:ind w:left="7180" w:hanging="360"/>
      </w:pPr>
      <w:rPr>
        <w:rFonts w:ascii="Courier New" w:hAnsi="Courier New" w:cs="Courier New" w:hint="default"/>
      </w:rPr>
    </w:lvl>
    <w:lvl w:ilvl="8" w:tplc="041A0005">
      <w:start w:val="1"/>
      <w:numFmt w:val="bullet"/>
      <w:lvlText w:val=""/>
      <w:lvlJc w:val="left"/>
      <w:pPr>
        <w:ind w:left="79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14"/>
  </w:num>
  <w:num w:numId="5">
    <w:abstractNumId w:val="13"/>
  </w:num>
  <w:num w:numId="6">
    <w:abstractNumId w:val="4"/>
  </w:num>
  <w:num w:numId="7">
    <w:abstractNumId w:val="24"/>
  </w:num>
  <w:num w:numId="8">
    <w:abstractNumId w:val="6"/>
  </w:num>
  <w:num w:numId="9">
    <w:abstractNumId w:val="9"/>
  </w:num>
  <w:num w:numId="10">
    <w:abstractNumId w:val="23"/>
  </w:num>
  <w:num w:numId="11">
    <w:abstractNumId w:val="11"/>
  </w:num>
  <w:num w:numId="12">
    <w:abstractNumId w:val="21"/>
  </w:num>
  <w:num w:numId="13">
    <w:abstractNumId w:val="20"/>
  </w:num>
  <w:num w:numId="14">
    <w:abstractNumId w:val="15"/>
  </w:num>
  <w:num w:numId="15">
    <w:abstractNumId w:val="10"/>
  </w:num>
  <w:num w:numId="16">
    <w:abstractNumId w:val="7"/>
  </w:num>
  <w:num w:numId="17">
    <w:abstractNumId w:val="16"/>
  </w:num>
  <w:num w:numId="18">
    <w:abstractNumId w:val="17"/>
  </w:num>
  <w:num w:numId="19">
    <w:abstractNumId w:val="18"/>
  </w:num>
  <w:num w:numId="20">
    <w:abstractNumId w:val="2"/>
  </w:num>
  <w:num w:numId="21">
    <w:abstractNumId w:val="28"/>
  </w:num>
  <w:num w:numId="22">
    <w:abstractNumId w:val="26"/>
  </w:num>
  <w:num w:numId="23">
    <w:abstractNumId w:val="3"/>
  </w:num>
  <w:num w:numId="24">
    <w:abstractNumId w:val="8"/>
  </w:num>
  <w:num w:numId="25">
    <w:abstractNumId w:val="0"/>
  </w:num>
  <w:num w:numId="26">
    <w:abstractNumId w:val="27"/>
  </w:num>
  <w:num w:numId="27">
    <w:abstractNumId w:val="12"/>
  </w:num>
  <w:num w:numId="28">
    <w:abstractNumId w:val="22"/>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94"/>
    <w:rsid w:val="00011575"/>
    <w:rsid w:val="00031467"/>
    <w:rsid w:val="00034D2B"/>
    <w:rsid w:val="0003663E"/>
    <w:rsid w:val="00047653"/>
    <w:rsid w:val="000505C8"/>
    <w:rsid w:val="00056B35"/>
    <w:rsid w:val="00060991"/>
    <w:rsid w:val="0007011E"/>
    <w:rsid w:val="00087312"/>
    <w:rsid w:val="0009531E"/>
    <w:rsid w:val="000A2F3D"/>
    <w:rsid w:val="000A572D"/>
    <w:rsid w:val="000A7DE8"/>
    <w:rsid w:val="000B0666"/>
    <w:rsid w:val="000B1F28"/>
    <w:rsid w:val="000B6BE8"/>
    <w:rsid w:val="000B6BEC"/>
    <w:rsid w:val="000C7669"/>
    <w:rsid w:val="000D0DFA"/>
    <w:rsid w:val="001012E2"/>
    <w:rsid w:val="001025F0"/>
    <w:rsid w:val="001031BB"/>
    <w:rsid w:val="00113E96"/>
    <w:rsid w:val="00151A93"/>
    <w:rsid w:val="00151F7B"/>
    <w:rsid w:val="00164E65"/>
    <w:rsid w:val="00166F40"/>
    <w:rsid w:val="001B6167"/>
    <w:rsid w:val="001C36B4"/>
    <w:rsid w:val="001C772E"/>
    <w:rsid w:val="001D4B93"/>
    <w:rsid w:val="001E524B"/>
    <w:rsid w:val="001E7E52"/>
    <w:rsid w:val="001F17EE"/>
    <w:rsid w:val="00211408"/>
    <w:rsid w:val="002142E2"/>
    <w:rsid w:val="00214D5E"/>
    <w:rsid w:val="002175C3"/>
    <w:rsid w:val="002270B5"/>
    <w:rsid w:val="0024052E"/>
    <w:rsid w:val="00242C6F"/>
    <w:rsid w:val="002445C6"/>
    <w:rsid w:val="00254B00"/>
    <w:rsid w:val="00262239"/>
    <w:rsid w:val="00283FF8"/>
    <w:rsid w:val="002916E4"/>
    <w:rsid w:val="002A4273"/>
    <w:rsid w:val="002B106A"/>
    <w:rsid w:val="002B2271"/>
    <w:rsid w:val="002C0D93"/>
    <w:rsid w:val="002C437C"/>
    <w:rsid w:val="002D3C1D"/>
    <w:rsid w:val="002D48B1"/>
    <w:rsid w:val="002D738E"/>
    <w:rsid w:val="002F734D"/>
    <w:rsid w:val="00310C06"/>
    <w:rsid w:val="00331D7B"/>
    <w:rsid w:val="00335166"/>
    <w:rsid w:val="0034330B"/>
    <w:rsid w:val="00346A7B"/>
    <w:rsid w:val="00347C52"/>
    <w:rsid w:val="0035006F"/>
    <w:rsid w:val="00350E54"/>
    <w:rsid w:val="00353A78"/>
    <w:rsid w:val="003560DC"/>
    <w:rsid w:val="0036306C"/>
    <w:rsid w:val="0037654D"/>
    <w:rsid w:val="003A24B5"/>
    <w:rsid w:val="003B144B"/>
    <w:rsid w:val="003B23C6"/>
    <w:rsid w:val="004071FA"/>
    <w:rsid w:val="00417A84"/>
    <w:rsid w:val="004243A5"/>
    <w:rsid w:val="004247CA"/>
    <w:rsid w:val="00437EAC"/>
    <w:rsid w:val="004476B1"/>
    <w:rsid w:val="00447F74"/>
    <w:rsid w:val="00452254"/>
    <w:rsid w:val="004A03AD"/>
    <w:rsid w:val="004B0BCE"/>
    <w:rsid w:val="004C51A4"/>
    <w:rsid w:val="004E0917"/>
    <w:rsid w:val="004F3E6F"/>
    <w:rsid w:val="0051137A"/>
    <w:rsid w:val="005139B7"/>
    <w:rsid w:val="00531060"/>
    <w:rsid w:val="00533C7A"/>
    <w:rsid w:val="00533FF9"/>
    <w:rsid w:val="00534DDC"/>
    <w:rsid w:val="00546CF3"/>
    <w:rsid w:val="00550783"/>
    <w:rsid w:val="0057075A"/>
    <w:rsid w:val="00585BC2"/>
    <w:rsid w:val="005B1A24"/>
    <w:rsid w:val="005D639C"/>
    <w:rsid w:val="005E4339"/>
    <w:rsid w:val="005F0394"/>
    <w:rsid w:val="0060078D"/>
    <w:rsid w:val="00601196"/>
    <w:rsid w:val="00622E92"/>
    <w:rsid w:val="0063596D"/>
    <w:rsid w:val="00641D70"/>
    <w:rsid w:val="00651895"/>
    <w:rsid w:val="00672678"/>
    <w:rsid w:val="00672A4B"/>
    <w:rsid w:val="0069634D"/>
    <w:rsid w:val="006A5945"/>
    <w:rsid w:val="006B63DA"/>
    <w:rsid w:val="006C0671"/>
    <w:rsid w:val="006D69A6"/>
    <w:rsid w:val="00703E3E"/>
    <w:rsid w:val="00731DDE"/>
    <w:rsid w:val="007404E7"/>
    <w:rsid w:val="00747D14"/>
    <w:rsid w:val="007511C1"/>
    <w:rsid w:val="00783BB5"/>
    <w:rsid w:val="00785DD1"/>
    <w:rsid w:val="007A2142"/>
    <w:rsid w:val="007A6A01"/>
    <w:rsid w:val="007B1F3E"/>
    <w:rsid w:val="007D0FAC"/>
    <w:rsid w:val="007D3454"/>
    <w:rsid w:val="007D6183"/>
    <w:rsid w:val="007F03AF"/>
    <w:rsid w:val="008055A9"/>
    <w:rsid w:val="00820357"/>
    <w:rsid w:val="00820E79"/>
    <w:rsid w:val="00822132"/>
    <w:rsid w:val="0083172E"/>
    <w:rsid w:val="008359B6"/>
    <w:rsid w:val="008458CB"/>
    <w:rsid w:val="008467A8"/>
    <w:rsid w:val="00854C70"/>
    <w:rsid w:val="00874A1E"/>
    <w:rsid w:val="00890344"/>
    <w:rsid w:val="008956F7"/>
    <w:rsid w:val="008A4676"/>
    <w:rsid w:val="008A7C04"/>
    <w:rsid w:val="008A7E91"/>
    <w:rsid w:val="008B3F7D"/>
    <w:rsid w:val="008C166D"/>
    <w:rsid w:val="008C66FC"/>
    <w:rsid w:val="008F041A"/>
    <w:rsid w:val="008F614B"/>
    <w:rsid w:val="00900635"/>
    <w:rsid w:val="00905988"/>
    <w:rsid w:val="00905EC2"/>
    <w:rsid w:val="00907423"/>
    <w:rsid w:val="009718BC"/>
    <w:rsid w:val="009868EC"/>
    <w:rsid w:val="009C7D62"/>
    <w:rsid w:val="009D5ABA"/>
    <w:rsid w:val="009D673D"/>
    <w:rsid w:val="009E13BE"/>
    <w:rsid w:val="009F3955"/>
    <w:rsid w:val="009F4147"/>
    <w:rsid w:val="009F4D8E"/>
    <w:rsid w:val="00A0463D"/>
    <w:rsid w:val="00A04DD7"/>
    <w:rsid w:val="00A11AF9"/>
    <w:rsid w:val="00A21BCE"/>
    <w:rsid w:val="00A2587A"/>
    <w:rsid w:val="00A31D42"/>
    <w:rsid w:val="00A4342A"/>
    <w:rsid w:val="00A44D34"/>
    <w:rsid w:val="00A61D2B"/>
    <w:rsid w:val="00A772AF"/>
    <w:rsid w:val="00A84E0C"/>
    <w:rsid w:val="00AA1DA7"/>
    <w:rsid w:val="00AB6978"/>
    <w:rsid w:val="00AE3EC9"/>
    <w:rsid w:val="00B049EB"/>
    <w:rsid w:val="00B0585E"/>
    <w:rsid w:val="00B10564"/>
    <w:rsid w:val="00B171C3"/>
    <w:rsid w:val="00B36A37"/>
    <w:rsid w:val="00B4225F"/>
    <w:rsid w:val="00B47DAD"/>
    <w:rsid w:val="00B73A55"/>
    <w:rsid w:val="00B74DCA"/>
    <w:rsid w:val="00B8646B"/>
    <w:rsid w:val="00B869EE"/>
    <w:rsid w:val="00B92151"/>
    <w:rsid w:val="00BA34D6"/>
    <w:rsid w:val="00BD0625"/>
    <w:rsid w:val="00BD36AE"/>
    <w:rsid w:val="00BD41B4"/>
    <w:rsid w:val="00BF5EE1"/>
    <w:rsid w:val="00BF7935"/>
    <w:rsid w:val="00C10B2D"/>
    <w:rsid w:val="00C14C5E"/>
    <w:rsid w:val="00C24DD0"/>
    <w:rsid w:val="00C4011B"/>
    <w:rsid w:val="00C50C3D"/>
    <w:rsid w:val="00C6614E"/>
    <w:rsid w:val="00C8152D"/>
    <w:rsid w:val="00CD66D6"/>
    <w:rsid w:val="00CF0547"/>
    <w:rsid w:val="00CF2397"/>
    <w:rsid w:val="00D00CE4"/>
    <w:rsid w:val="00D10933"/>
    <w:rsid w:val="00D34DD4"/>
    <w:rsid w:val="00D777B2"/>
    <w:rsid w:val="00D7787A"/>
    <w:rsid w:val="00DC6923"/>
    <w:rsid w:val="00DD64E8"/>
    <w:rsid w:val="00DD784D"/>
    <w:rsid w:val="00DD793F"/>
    <w:rsid w:val="00DE7CE6"/>
    <w:rsid w:val="00E05AB1"/>
    <w:rsid w:val="00E13EBF"/>
    <w:rsid w:val="00E1751A"/>
    <w:rsid w:val="00E4638E"/>
    <w:rsid w:val="00E46B59"/>
    <w:rsid w:val="00E51C77"/>
    <w:rsid w:val="00E6071D"/>
    <w:rsid w:val="00E67759"/>
    <w:rsid w:val="00E727AA"/>
    <w:rsid w:val="00E74B57"/>
    <w:rsid w:val="00E81B6D"/>
    <w:rsid w:val="00E84C8C"/>
    <w:rsid w:val="00E90CAD"/>
    <w:rsid w:val="00E96B43"/>
    <w:rsid w:val="00EA64AA"/>
    <w:rsid w:val="00EB3AFE"/>
    <w:rsid w:val="00EC3B9E"/>
    <w:rsid w:val="00EF066E"/>
    <w:rsid w:val="00F26027"/>
    <w:rsid w:val="00F2611D"/>
    <w:rsid w:val="00F343E8"/>
    <w:rsid w:val="00F34E7F"/>
    <w:rsid w:val="00F4291C"/>
    <w:rsid w:val="00F6367E"/>
    <w:rsid w:val="00F71A72"/>
    <w:rsid w:val="00F73342"/>
    <w:rsid w:val="00F774CE"/>
    <w:rsid w:val="00F810FD"/>
    <w:rsid w:val="00FC6A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280F2"/>
  <w15:docId w15:val="{D7D5060B-3928-438C-9A86-504BC733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67E"/>
    <w:rPr>
      <w:sz w:val="24"/>
      <w:szCs w:val="24"/>
      <w:lang w:eastAsia="en-US"/>
    </w:rPr>
  </w:style>
  <w:style w:type="paragraph" w:styleId="Heading1">
    <w:name w:val="heading 1"/>
    <w:basedOn w:val="Normal"/>
    <w:next w:val="Normal"/>
    <w:link w:val="Heading1Char"/>
    <w:qFormat/>
    <w:rsid w:val="00262239"/>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81B"/>
    <w:rPr>
      <w:rFonts w:ascii="Tahoma" w:hAnsi="Tahoma" w:cs="Tahoma"/>
      <w:sz w:val="16"/>
      <w:szCs w:val="16"/>
    </w:rPr>
  </w:style>
  <w:style w:type="paragraph" w:styleId="Header">
    <w:name w:val="header"/>
    <w:aliases w:val="Header1"/>
    <w:basedOn w:val="Normal"/>
    <w:link w:val="HeaderChar"/>
    <w:rsid w:val="00CB042D"/>
    <w:pPr>
      <w:tabs>
        <w:tab w:val="center" w:pos="4536"/>
        <w:tab w:val="right" w:pos="9072"/>
      </w:tabs>
    </w:pPr>
  </w:style>
  <w:style w:type="character" w:customStyle="1" w:styleId="HeaderChar">
    <w:name w:val="Header Char"/>
    <w:aliases w:val="Header1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262239"/>
    <w:rPr>
      <w:rFonts w:ascii="Cambria" w:hAnsi="Cambria"/>
      <w:color w:val="365F91"/>
      <w:sz w:val="32"/>
      <w:szCs w:val="32"/>
      <w:lang w:eastAsia="en-US"/>
    </w:rPr>
  </w:style>
  <w:style w:type="character" w:customStyle="1" w:styleId="Heading2Char">
    <w:name w:val="Heading 2 Char"/>
    <w:basedOn w:val="DefaultParagraphFont"/>
    <w:link w:val="Heading2"/>
    <w:rsid w:val="00262239"/>
    <w:rPr>
      <w:b/>
      <w:i/>
      <w:snapToGrid w:val="0"/>
      <w:sz w:val="24"/>
      <w:szCs w:val="24"/>
      <w:lang w:eastAsia="en-US"/>
    </w:rPr>
  </w:style>
  <w:style w:type="character" w:customStyle="1" w:styleId="BalloonTextChar">
    <w:name w:val="Balloon Text Char"/>
    <w:basedOn w:val="DefaultParagraphFont"/>
    <w:link w:val="BalloonText"/>
    <w:rsid w:val="00262239"/>
    <w:rPr>
      <w:rFonts w:ascii="Tahoma" w:hAnsi="Tahoma" w:cs="Tahoma"/>
      <w:sz w:val="16"/>
      <w:szCs w:val="16"/>
      <w:lang w:eastAsia="en-US"/>
    </w:rPr>
  </w:style>
  <w:style w:type="table" w:styleId="TableGrid">
    <w:name w:val="Table Grid"/>
    <w:basedOn w:val="TableNormal"/>
    <w:uiPriority w:val="39"/>
    <w:rsid w:val="002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2239"/>
    <w:rPr>
      <w:color w:val="0000FF"/>
      <w:u w:val="single"/>
    </w:rPr>
  </w:style>
  <w:style w:type="character" w:customStyle="1" w:styleId="HeaderChar1">
    <w:name w:val="Header Char1"/>
    <w:basedOn w:val="DefaultParagraphFont"/>
    <w:uiPriority w:val="99"/>
    <w:rsid w:val="00262239"/>
    <w:rPr>
      <w:sz w:val="24"/>
      <w:szCs w:val="24"/>
    </w:rPr>
  </w:style>
  <w:style w:type="paragraph" w:styleId="BodyText">
    <w:name w:val="Body Text"/>
    <w:basedOn w:val="Normal"/>
    <w:link w:val="BodyTextChar"/>
    <w:unhideWhenUsed/>
    <w:rsid w:val="00262239"/>
    <w:pPr>
      <w:jc w:val="both"/>
    </w:pPr>
    <w:rPr>
      <w:sz w:val="22"/>
      <w:szCs w:val="20"/>
    </w:rPr>
  </w:style>
  <w:style w:type="character" w:customStyle="1" w:styleId="BodyTextChar">
    <w:name w:val="Body Text Char"/>
    <w:basedOn w:val="DefaultParagraphFont"/>
    <w:link w:val="BodyText"/>
    <w:rsid w:val="00262239"/>
    <w:rPr>
      <w:sz w:val="22"/>
      <w:lang w:eastAsia="en-US"/>
    </w:rPr>
  </w:style>
  <w:style w:type="paragraph" w:styleId="NoSpacing">
    <w:name w:val="No Spacing"/>
    <w:link w:val="NoSpacingChar"/>
    <w:uiPriority w:val="1"/>
    <w:qFormat/>
    <w:rsid w:val="00262239"/>
    <w:rPr>
      <w:rFonts w:ascii="Calibri" w:eastAsia="Calibri" w:hAnsi="Calibri"/>
      <w:sz w:val="22"/>
      <w:szCs w:val="2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262239"/>
    <w:rPr>
      <w:sz w:val="24"/>
      <w:szCs w:val="24"/>
      <w:lang w:eastAsia="en-US"/>
    </w:rPr>
  </w:style>
  <w:style w:type="paragraph" w:customStyle="1" w:styleId="Tekst">
    <w:name w:val="Tekst"/>
    <w:basedOn w:val="Normal"/>
    <w:rsid w:val="00262239"/>
    <w:pPr>
      <w:spacing w:after="120"/>
      <w:jc w:val="both"/>
    </w:pPr>
    <w:rPr>
      <w:sz w:val="22"/>
      <w:szCs w:val="20"/>
    </w:rPr>
  </w:style>
  <w:style w:type="paragraph" w:customStyle="1" w:styleId="Default">
    <w:name w:val="Default"/>
    <w:rsid w:val="00262239"/>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unhideWhenUsed/>
    <w:rsid w:val="00262239"/>
    <w:pPr>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rsid w:val="00262239"/>
    <w:rPr>
      <w:rFonts w:ascii="Calibri" w:eastAsia="Calibri" w:hAnsi="Calibri"/>
      <w:lang w:eastAsia="en-US"/>
    </w:rPr>
  </w:style>
  <w:style w:type="character" w:styleId="FootnoteReference">
    <w:name w:val="footnote reference"/>
    <w:uiPriority w:val="99"/>
    <w:unhideWhenUsed/>
    <w:rsid w:val="00262239"/>
    <w:rPr>
      <w:vertAlign w:val="superscript"/>
    </w:rPr>
  </w:style>
  <w:style w:type="table" w:customStyle="1" w:styleId="TableGrid2">
    <w:name w:val="Table Grid2"/>
    <w:basedOn w:val="TableNormal"/>
    <w:next w:val="TableGrid"/>
    <w:rsid w:val="002622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62239"/>
    <w:rPr>
      <w:sz w:val="16"/>
      <w:szCs w:val="16"/>
    </w:rPr>
  </w:style>
  <w:style w:type="paragraph" w:styleId="CommentText">
    <w:name w:val="annotation text"/>
    <w:aliases w:val=" Char Char"/>
    <w:basedOn w:val="Normal"/>
    <w:link w:val="CommentTextChar"/>
    <w:uiPriority w:val="99"/>
    <w:qFormat/>
    <w:rsid w:val="00262239"/>
    <w:rPr>
      <w:sz w:val="20"/>
      <w:szCs w:val="20"/>
      <w:lang w:eastAsia="hr-HR"/>
    </w:rPr>
  </w:style>
  <w:style w:type="character" w:customStyle="1" w:styleId="CommentTextChar">
    <w:name w:val="Comment Text Char"/>
    <w:aliases w:val=" Char Char Char"/>
    <w:basedOn w:val="DefaultParagraphFont"/>
    <w:link w:val="CommentText"/>
    <w:uiPriority w:val="99"/>
    <w:qFormat/>
    <w:rsid w:val="00262239"/>
  </w:style>
  <w:style w:type="paragraph" w:styleId="CommentSubject">
    <w:name w:val="annotation subject"/>
    <w:basedOn w:val="CommentText"/>
    <w:next w:val="CommentText"/>
    <w:link w:val="CommentSubjectChar"/>
    <w:rsid w:val="00262239"/>
    <w:rPr>
      <w:b/>
      <w:bCs/>
    </w:rPr>
  </w:style>
  <w:style w:type="character" w:customStyle="1" w:styleId="CommentSubjectChar">
    <w:name w:val="Comment Subject Char"/>
    <w:basedOn w:val="CommentTextChar"/>
    <w:link w:val="CommentSubject"/>
    <w:rsid w:val="00262239"/>
    <w:rPr>
      <w:b/>
      <w:bCs/>
    </w:rPr>
  </w:style>
  <w:style w:type="character" w:customStyle="1" w:styleId="NoSpacingChar">
    <w:name w:val="No Spacing Char"/>
    <w:link w:val="NoSpacing"/>
    <w:uiPriority w:val="1"/>
    <w:rsid w:val="00262239"/>
    <w:rPr>
      <w:rFonts w:ascii="Calibri" w:eastAsia="Calibri" w:hAnsi="Calibri"/>
      <w:sz w:val="22"/>
      <w:szCs w:val="22"/>
      <w:lang w:eastAsia="en-US"/>
    </w:rPr>
  </w:style>
  <w:style w:type="paragraph" w:styleId="Revision">
    <w:name w:val="Revision"/>
    <w:hidden/>
    <w:uiPriority w:val="99"/>
    <w:semiHidden/>
    <w:rsid w:val="00262239"/>
    <w:rPr>
      <w:sz w:val="24"/>
      <w:szCs w:val="24"/>
    </w:rPr>
  </w:style>
  <w:style w:type="paragraph" w:customStyle="1" w:styleId="DList">
    <w:name w:val="DList"/>
    <w:basedOn w:val="ListParagraph"/>
    <w:link w:val="DListChar"/>
    <w:qFormat/>
    <w:rsid w:val="00262239"/>
    <w:pPr>
      <w:numPr>
        <w:numId w:val="12"/>
      </w:numPr>
      <w:spacing w:after="200" w:line="252" w:lineRule="auto"/>
    </w:pPr>
    <w:rPr>
      <w:rFonts w:ascii="Arial Narrow" w:eastAsiaTheme="majorEastAsia" w:hAnsi="Arial Narrow" w:cstheme="majorBidi"/>
      <w:szCs w:val="22"/>
    </w:rPr>
  </w:style>
  <w:style w:type="character" w:customStyle="1" w:styleId="DListChar">
    <w:name w:val="DList Char"/>
    <w:basedOn w:val="DefaultParagraphFont"/>
    <w:link w:val="DList"/>
    <w:rsid w:val="00262239"/>
    <w:rPr>
      <w:rFonts w:ascii="Arial Narrow" w:eastAsiaTheme="majorEastAsia" w:hAnsi="Arial Narrow" w:cstheme="majorBidi"/>
      <w:sz w:val="24"/>
      <w:szCs w:val="22"/>
      <w:lang w:eastAsia="en-US"/>
    </w:rPr>
  </w:style>
  <w:style w:type="paragraph" w:styleId="NormalWeb">
    <w:name w:val="Normal (Web)"/>
    <w:basedOn w:val="Normal"/>
    <w:uiPriority w:val="99"/>
    <w:semiHidden/>
    <w:unhideWhenUsed/>
    <w:rsid w:val="00262239"/>
    <w:pPr>
      <w:spacing w:before="100" w:beforeAutospacing="1" w:after="100" w:afterAutospacing="1"/>
    </w:pPr>
    <w:rPr>
      <w:lang w:eastAsia="hr-HR"/>
    </w:rPr>
  </w:style>
  <w:style w:type="paragraph" w:customStyle="1" w:styleId="Naslov11">
    <w:name w:val="Naslov 11"/>
    <w:basedOn w:val="Normal"/>
    <w:qFormat/>
    <w:rsid w:val="00262239"/>
    <w:pPr>
      <w:numPr>
        <w:numId w:val="15"/>
      </w:numPr>
      <w:autoSpaceDE w:val="0"/>
      <w:autoSpaceDN w:val="0"/>
      <w:adjustRightInd w:val="0"/>
    </w:pPr>
    <w:rPr>
      <w:rFonts w:ascii="Arial" w:hAnsi="Arial" w:cs="Helvetica-BoldOblique"/>
      <w:b/>
      <w:szCs w:val="22"/>
      <w:lang w:eastAsia="hr-HR"/>
    </w:rPr>
  </w:style>
  <w:style w:type="table" w:styleId="GridTable1Light">
    <w:name w:val="Grid Table 1 Light"/>
    <w:basedOn w:val="TableNormal"/>
    <w:rsid w:val="002622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199">
      <w:bodyDiv w:val="1"/>
      <w:marLeft w:val="0"/>
      <w:marRight w:val="0"/>
      <w:marTop w:val="0"/>
      <w:marBottom w:val="0"/>
      <w:divBdr>
        <w:top w:val="none" w:sz="0" w:space="0" w:color="auto"/>
        <w:left w:val="none" w:sz="0" w:space="0" w:color="auto"/>
        <w:bottom w:val="none" w:sz="0" w:space="0" w:color="auto"/>
        <w:right w:val="none" w:sz="0" w:space="0" w:color="auto"/>
      </w:divBdr>
    </w:div>
    <w:div w:id="527371683">
      <w:bodyDiv w:val="1"/>
      <w:marLeft w:val="0"/>
      <w:marRight w:val="0"/>
      <w:marTop w:val="0"/>
      <w:marBottom w:val="0"/>
      <w:divBdr>
        <w:top w:val="none" w:sz="0" w:space="0" w:color="auto"/>
        <w:left w:val="none" w:sz="0" w:space="0" w:color="auto"/>
        <w:bottom w:val="none" w:sz="0" w:space="0" w:color="auto"/>
        <w:right w:val="none" w:sz="0" w:space="0" w:color="auto"/>
      </w:divBdr>
    </w:div>
    <w:div w:id="1065959190">
      <w:bodyDiv w:val="1"/>
      <w:marLeft w:val="0"/>
      <w:marRight w:val="0"/>
      <w:marTop w:val="0"/>
      <w:marBottom w:val="0"/>
      <w:divBdr>
        <w:top w:val="none" w:sz="0" w:space="0" w:color="auto"/>
        <w:left w:val="none" w:sz="0" w:space="0" w:color="auto"/>
        <w:bottom w:val="none" w:sz="0" w:space="0" w:color="auto"/>
        <w:right w:val="none" w:sz="0" w:space="0" w:color="auto"/>
      </w:divBdr>
    </w:div>
    <w:div w:id="1579360033">
      <w:bodyDiv w:val="1"/>
      <w:marLeft w:val="0"/>
      <w:marRight w:val="0"/>
      <w:marTop w:val="0"/>
      <w:marBottom w:val="0"/>
      <w:divBdr>
        <w:top w:val="none" w:sz="0" w:space="0" w:color="auto"/>
        <w:left w:val="none" w:sz="0" w:space="0" w:color="auto"/>
        <w:bottom w:val="none" w:sz="0" w:space="0" w:color="auto"/>
        <w:right w:val="none" w:sz="0" w:space="0" w:color="auto"/>
      </w:divBdr>
    </w:div>
    <w:div w:id="1758819733">
      <w:bodyDiv w:val="1"/>
      <w:marLeft w:val="0"/>
      <w:marRight w:val="0"/>
      <w:marTop w:val="0"/>
      <w:marBottom w:val="0"/>
      <w:divBdr>
        <w:top w:val="none" w:sz="0" w:space="0" w:color="auto"/>
        <w:left w:val="none" w:sz="0" w:space="0" w:color="auto"/>
        <w:bottom w:val="none" w:sz="0" w:space="0" w:color="auto"/>
        <w:right w:val="none" w:sz="0" w:space="0" w:color="auto"/>
      </w:divBdr>
    </w:div>
    <w:div w:id="19348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745CA-3D00-4889-947B-51395980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940D22-5607-476F-8C33-BB876346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28</TotalTime>
  <Pages>1</Pages>
  <Words>10054</Words>
  <Characters>57309</Characters>
  <Application>Microsoft Office Word</Application>
  <DocSecurity>0</DocSecurity>
  <Lines>477</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67229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Ciban</dc:creator>
  <cp:lastModifiedBy>Maja Lugarić</cp:lastModifiedBy>
  <cp:revision>13</cp:revision>
  <cp:lastPrinted>2022-04-19T08:45:00Z</cp:lastPrinted>
  <dcterms:created xsi:type="dcterms:W3CDTF">2022-04-19T06:28:00Z</dcterms:created>
  <dcterms:modified xsi:type="dcterms:W3CDTF">2022-04-19T08:48:00Z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